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bin" ContentType="application/vnd.openxmlformats-officedocument.oleObject"/>
  <Override PartName="/word/endnotes.xml" ContentType="application/vnd.openxmlformats-officedocument.wordprocessingml.endnotes+xml"/>
  <Default Extension="wmf" ContentType="image/x-wmf"/>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B1A" w:rsidRDefault="00AD7B1A">
      <w:pPr>
        <w:sectPr w:rsidR="00AD7B1A">
          <w:footerReference w:type="even" r:id="rId8"/>
          <w:footerReference w:type="default" r:id="rId9"/>
          <w:type w:val="continuous"/>
          <w:pgSz w:w="12240" w:h="15840"/>
          <w:pgMar w:top="1134" w:right="1134" w:bottom="1134" w:left="1134" w:header="0" w:footer="0" w:gutter="0"/>
          <w:lnNumType w:countBy="1" w:distance="283" w:restart="continuous"/>
          <w:formProt w:val="0"/>
          <w:titlePg/>
          <w:docGrid w:linePitch="312" w:charSpace="-6145"/>
        </w:sectPr>
      </w:pPr>
    </w:p>
    <w:p w:rsidR="00AD7B1A" w:rsidRDefault="00AD7B1A" w:rsidP="001560CA">
      <w:pPr>
        <w:spacing w:line="360" w:lineRule="auto"/>
      </w:pPr>
    </w:p>
    <w:p w:rsidR="00AD7B1A" w:rsidRDefault="00AD7B1A">
      <w:pPr>
        <w:spacing w:line="360" w:lineRule="auto"/>
        <w:jc w:val="center"/>
      </w:pPr>
    </w:p>
    <w:p w:rsidR="00AD7B1A" w:rsidRDefault="00AD7B1A">
      <w:pPr>
        <w:spacing w:line="360" w:lineRule="auto"/>
        <w:jc w:val="center"/>
      </w:pPr>
    </w:p>
    <w:p w:rsidR="00AD7B1A" w:rsidRDefault="00D51CF9">
      <w:pPr>
        <w:spacing w:line="360" w:lineRule="auto"/>
        <w:jc w:val="center"/>
      </w:pPr>
      <w:r>
        <w:rPr>
          <w:rFonts w:ascii="Times" w:hAnsi="Times"/>
          <w:b/>
          <w:sz w:val="36"/>
        </w:rPr>
        <w:t>C</w:t>
      </w:r>
      <w:r w:rsidR="00D21D3F">
        <w:rPr>
          <w:rFonts w:ascii="Times" w:hAnsi="Times"/>
          <w:b/>
          <w:sz w:val="36"/>
        </w:rPr>
        <w:t xml:space="preserve">irculation </w:t>
      </w:r>
      <w:r w:rsidR="00C3521B">
        <w:rPr>
          <w:rFonts w:ascii="Times" w:hAnsi="Times"/>
          <w:b/>
          <w:sz w:val="36"/>
        </w:rPr>
        <w:t xml:space="preserve">dynamics </w:t>
      </w:r>
      <w:r w:rsidR="00D21D3F">
        <w:rPr>
          <w:rFonts w:ascii="Times" w:hAnsi="Times"/>
          <w:b/>
          <w:sz w:val="36"/>
        </w:rPr>
        <w:t>and c</w:t>
      </w:r>
      <w:r>
        <w:rPr>
          <w:rFonts w:ascii="Times" w:hAnsi="Times"/>
          <w:b/>
          <w:sz w:val="36"/>
        </w:rPr>
        <w:t xml:space="preserve">ross-shelf transport </w:t>
      </w:r>
      <w:r w:rsidR="00D21D3F">
        <w:rPr>
          <w:rFonts w:ascii="Times" w:hAnsi="Times"/>
          <w:b/>
          <w:sz w:val="36"/>
        </w:rPr>
        <w:t xml:space="preserve">mechanisms </w:t>
      </w:r>
      <w:r>
        <w:rPr>
          <w:rFonts w:ascii="Times" w:hAnsi="Times"/>
          <w:b/>
          <w:sz w:val="36"/>
        </w:rPr>
        <w:t>in</w:t>
      </w:r>
      <w:r w:rsidR="00F827C4">
        <w:rPr>
          <w:rFonts w:ascii="Times" w:hAnsi="Times"/>
          <w:b/>
          <w:sz w:val="36"/>
        </w:rPr>
        <w:t xml:space="preserve"> the Florida Big Bend</w:t>
      </w:r>
    </w:p>
    <w:p w:rsidR="00AD7B1A" w:rsidRDefault="00F827C4">
      <w:pPr>
        <w:spacing w:line="360" w:lineRule="auto"/>
        <w:jc w:val="center"/>
      </w:pPr>
      <w:r>
        <w:rPr>
          <w:rFonts w:ascii="Times" w:hAnsi="Times"/>
        </w:rPr>
        <w:t>By</w:t>
      </w:r>
    </w:p>
    <w:p w:rsidR="00AD7B1A" w:rsidRDefault="00F827C4">
      <w:pPr>
        <w:spacing w:line="360" w:lineRule="auto"/>
        <w:jc w:val="center"/>
      </w:pPr>
      <w:r>
        <w:rPr>
          <w:rFonts w:ascii="Times" w:hAnsi="Times"/>
        </w:rPr>
        <w:t xml:space="preserve">Austin C. Todd, </w:t>
      </w:r>
      <w:r w:rsidR="00AC3010">
        <w:rPr>
          <w:rFonts w:ascii="Times" w:hAnsi="Times"/>
        </w:rPr>
        <w:t xml:space="preserve">Steven L. Morey, and </w:t>
      </w:r>
      <w:r>
        <w:rPr>
          <w:rFonts w:ascii="Times" w:hAnsi="Times"/>
        </w:rPr>
        <w:t>Eric P. Chassignet</w:t>
      </w:r>
    </w:p>
    <w:p w:rsidR="00AD7B1A" w:rsidRDefault="00F827C4">
      <w:pPr>
        <w:spacing w:line="360" w:lineRule="auto"/>
        <w:jc w:val="center"/>
      </w:pPr>
      <w:r>
        <w:rPr>
          <w:rFonts w:ascii="Times" w:hAnsi="Times"/>
        </w:rPr>
        <w:t>Center for Ocean-Atmospheric Prediction Studies</w:t>
      </w:r>
    </w:p>
    <w:p w:rsidR="00AD7B1A" w:rsidRDefault="00F827C4">
      <w:pPr>
        <w:spacing w:line="360" w:lineRule="auto"/>
        <w:jc w:val="center"/>
      </w:pPr>
      <w:r>
        <w:rPr>
          <w:rFonts w:ascii="Times" w:hAnsi="Times"/>
        </w:rPr>
        <w:t>The Florida State University</w:t>
      </w:r>
    </w:p>
    <w:p w:rsidR="00AD7B1A" w:rsidRDefault="00F827C4">
      <w:pPr>
        <w:spacing w:line="360" w:lineRule="auto"/>
        <w:jc w:val="center"/>
      </w:pPr>
      <w:r>
        <w:rPr>
          <w:rFonts w:ascii="Times" w:hAnsi="Times"/>
        </w:rPr>
        <w:t>Tallahassee, FL 32306-2840</w:t>
      </w:r>
    </w:p>
    <w:p w:rsidR="00AD7B1A" w:rsidRDefault="00AD7B1A">
      <w:pPr>
        <w:spacing w:line="360" w:lineRule="auto"/>
        <w:jc w:val="center"/>
      </w:pPr>
    </w:p>
    <w:p w:rsidR="00AD7B1A" w:rsidRDefault="00F827C4">
      <w:pPr>
        <w:spacing w:line="360" w:lineRule="auto"/>
        <w:jc w:val="center"/>
      </w:pPr>
      <w:r>
        <w:rPr>
          <w:rFonts w:ascii="Times" w:hAnsi="Times"/>
        </w:rPr>
        <w:t xml:space="preserve">Corresponding author: </w:t>
      </w:r>
      <w:hyperlink r:id="rId10">
        <w:r>
          <w:rPr>
            <w:rStyle w:val="InternetLink"/>
            <w:rFonts w:ascii="Times" w:hAnsi="Times"/>
          </w:rPr>
          <w:t>atodd@coaps.fsu.edu</w:t>
        </w:r>
      </w:hyperlink>
    </w:p>
    <w:p w:rsidR="00AD7B1A" w:rsidRDefault="00AD7B1A">
      <w:pPr>
        <w:spacing w:line="360" w:lineRule="auto"/>
        <w:jc w:val="center"/>
      </w:pPr>
    </w:p>
    <w:p w:rsidR="00961D6A" w:rsidRPr="0000446C" w:rsidRDefault="00961D6A">
      <w:pPr>
        <w:spacing w:line="360" w:lineRule="auto"/>
        <w:jc w:val="center"/>
        <w:rPr>
          <w:rFonts w:ascii="Times" w:hAnsi="Times"/>
        </w:rPr>
      </w:pPr>
    </w:p>
    <w:p w:rsidR="00961D6A" w:rsidRPr="0000446C" w:rsidRDefault="0000446C">
      <w:pPr>
        <w:spacing w:line="360" w:lineRule="auto"/>
        <w:jc w:val="center"/>
        <w:rPr>
          <w:rFonts w:ascii="Times" w:hAnsi="Times"/>
        </w:rPr>
      </w:pPr>
      <w:r w:rsidRPr="0000446C">
        <w:rPr>
          <w:rFonts w:ascii="Times" w:hAnsi="Times"/>
        </w:rPr>
        <w:t>For submission to: Journal of Marine Research</w:t>
      </w:r>
    </w:p>
    <w:p w:rsidR="00296809" w:rsidRPr="0000446C" w:rsidRDefault="0000446C" w:rsidP="0000446C">
      <w:pPr>
        <w:tabs>
          <w:tab w:val="clear" w:pos="720"/>
        </w:tabs>
        <w:suppressAutoHyphens w:val="0"/>
        <w:jc w:val="center"/>
      </w:pPr>
      <w:r>
        <w:br w:type="page"/>
      </w:r>
      <w:r w:rsidR="00D54CD6" w:rsidRPr="00D54CD6">
        <w:rPr>
          <w:rFonts w:ascii="Times" w:hAnsi="Times"/>
          <w:b/>
        </w:rPr>
        <w:t>OUTLINE</w:t>
      </w:r>
    </w:p>
    <w:p w:rsidR="00296809" w:rsidRPr="00296809" w:rsidRDefault="00296809" w:rsidP="00296809">
      <w:pPr>
        <w:spacing w:line="360" w:lineRule="auto"/>
        <w:rPr>
          <w:rFonts w:ascii="Times" w:hAnsi="Times"/>
          <w:b/>
        </w:rPr>
      </w:pPr>
      <w:r>
        <w:rPr>
          <w:rFonts w:ascii="Times" w:hAnsi="Times"/>
          <w:b/>
        </w:rPr>
        <w:t xml:space="preserve">     </w:t>
      </w:r>
      <w:r>
        <w:rPr>
          <w:rFonts w:ascii="Times" w:hAnsi="Times"/>
        </w:rPr>
        <w:t>Abstract</w:t>
      </w:r>
    </w:p>
    <w:p w:rsidR="00501F6F" w:rsidRPr="00245106" w:rsidRDefault="00501F6F" w:rsidP="00501F6F">
      <w:pPr>
        <w:pStyle w:val="ListParagraph"/>
        <w:numPr>
          <w:ilvl w:val="0"/>
          <w:numId w:val="2"/>
        </w:numPr>
        <w:spacing w:line="360" w:lineRule="auto"/>
        <w:rPr>
          <w:rFonts w:ascii="Times" w:hAnsi="Times"/>
        </w:rPr>
      </w:pPr>
      <w:r w:rsidRPr="00D54CD6">
        <w:rPr>
          <w:rFonts w:ascii="Times" w:hAnsi="Times"/>
        </w:rPr>
        <w:t>Introduction</w:t>
      </w:r>
      <w:r w:rsidR="00245106">
        <w:rPr>
          <w:rFonts w:ascii="Times" w:hAnsi="Times"/>
        </w:rPr>
        <w:t xml:space="preserve"> </w:t>
      </w:r>
      <w:r w:rsidR="00F0165E">
        <w:rPr>
          <w:rFonts w:ascii="Times" w:hAnsi="Times"/>
        </w:rPr>
        <w:t xml:space="preserve"> </w:t>
      </w:r>
    </w:p>
    <w:p w:rsidR="00501F6F" w:rsidRPr="00D54CD6" w:rsidRDefault="00501F6F" w:rsidP="00501F6F">
      <w:pPr>
        <w:pStyle w:val="ListParagraph"/>
        <w:numPr>
          <w:ilvl w:val="0"/>
          <w:numId w:val="2"/>
        </w:numPr>
        <w:spacing w:line="360" w:lineRule="auto"/>
        <w:rPr>
          <w:rFonts w:ascii="Times" w:hAnsi="Times"/>
        </w:rPr>
      </w:pPr>
      <w:r w:rsidRPr="00D54CD6">
        <w:rPr>
          <w:rFonts w:ascii="Times" w:hAnsi="Times"/>
        </w:rPr>
        <w:t>Models and Forcing</w:t>
      </w:r>
    </w:p>
    <w:p w:rsidR="00961D6A" w:rsidRPr="00D54CD6" w:rsidRDefault="00961D6A" w:rsidP="00501F6F">
      <w:pPr>
        <w:pStyle w:val="ListParagraph"/>
        <w:numPr>
          <w:ilvl w:val="1"/>
          <w:numId w:val="2"/>
        </w:numPr>
        <w:spacing w:line="360" w:lineRule="auto"/>
        <w:rPr>
          <w:rFonts w:ascii="Times" w:hAnsi="Times"/>
        </w:rPr>
      </w:pPr>
      <w:r w:rsidRPr="00D54CD6">
        <w:rPr>
          <w:rFonts w:ascii="Times" w:hAnsi="Times"/>
        </w:rPr>
        <w:t>Description of the ocean model</w:t>
      </w:r>
    </w:p>
    <w:p w:rsidR="00961D6A" w:rsidRPr="00D54CD6" w:rsidRDefault="00961D6A" w:rsidP="00501F6F">
      <w:pPr>
        <w:pStyle w:val="ListParagraph"/>
        <w:numPr>
          <w:ilvl w:val="1"/>
          <w:numId w:val="2"/>
        </w:numPr>
        <w:spacing w:line="360" w:lineRule="auto"/>
        <w:rPr>
          <w:rFonts w:ascii="Times" w:hAnsi="Times"/>
        </w:rPr>
      </w:pPr>
      <w:r w:rsidRPr="00D54CD6">
        <w:rPr>
          <w:rFonts w:ascii="Times" w:hAnsi="Times"/>
        </w:rPr>
        <w:t>Description of the atmospheric forcing datasets</w:t>
      </w:r>
    </w:p>
    <w:p w:rsidR="00501F6F" w:rsidRPr="00D54CD6" w:rsidRDefault="00961D6A" w:rsidP="00501F6F">
      <w:pPr>
        <w:pStyle w:val="ListParagraph"/>
        <w:numPr>
          <w:ilvl w:val="1"/>
          <w:numId w:val="2"/>
        </w:numPr>
        <w:spacing w:line="360" w:lineRule="auto"/>
        <w:rPr>
          <w:rFonts w:ascii="Times" w:hAnsi="Times"/>
        </w:rPr>
      </w:pPr>
      <w:r w:rsidRPr="00D54CD6">
        <w:rPr>
          <w:rFonts w:ascii="Times" w:hAnsi="Times"/>
        </w:rPr>
        <w:t xml:space="preserve">Atmospheric </w:t>
      </w:r>
      <w:r w:rsidR="006334A8">
        <w:rPr>
          <w:rFonts w:ascii="Times" w:hAnsi="Times"/>
        </w:rPr>
        <w:t xml:space="preserve">forcing validation and </w:t>
      </w:r>
      <w:r w:rsidRPr="00D54CD6">
        <w:rPr>
          <w:rFonts w:ascii="Times" w:hAnsi="Times"/>
        </w:rPr>
        <w:t>variability</w:t>
      </w:r>
    </w:p>
    <w:p w:rsidR="00501F6F" w:rsidRPr="00D54CD6" w:rsidRDefault="00501F6F" w:rsidP="00501F6F">
      <w:pPr>
        <w:pStyle w:val="ListParagraph"/>
        <w:numPr>
          <w:ilvl w:val="0"/>
          <w:numId w:val="2"/>
        </w:numPr>
        <w:spacing w:line="360" w:lineRule="auto"/>
        <w:rPr>
          <w:rFonts w:ascii="Times" w:hAnsi="Times"/>
        </w:rPr>
      </w:pPr>
      <w:r w:rsidRPr="00D54CD6">
        <w:rPr>
          <w:rFonts w:ascii="Times" w:hAnsi="Times"/>
        </w:rPr>
        <w:t>Big Bend Circulation</w:t>
      </w:r>
    </w:p>
    <w:p w:rsidR="00961D6A" w:rsidRPr="00D54CD6" w:rsidRDefault="00501F6F" w:rsidP="00501F6F">
      <w:pPr>
        <w:pStyle w:val="ListParagraph"/>
        <w:numPr>
          <w:ilvl w:val="1"/>
          <w:numId w:val="2"/>
        </w:numPr>
        <w:spacing w:line="360" w:lineRule="auto"/>
        <w:rPr>
          <w:rFonts w:ascii="Times" w:hAnsi="Times"/>
        </w:rPr>
      </w:pPr>
      <w:r w:rsidRPr="00D54CD6">
        <w:rPr>
          <w:rFonts w:ascii="Times" w:hAnsi="Times"/>
        </w:rPr>
        <w:t xml:space="preserve">Model </w:t>
      </w:r>
      <w:r w:rsidR="00961D6A" w:rsidRPr="00D54CD6">
        <w:rPr>
          <w:rFonts w:ascii="Times" w:hAnsi="Times"/>
        </w:rPr>
        <w:t>Validation</w:t>
      </w:r>
    </w:p>
    <w:p w:rsidR="00961D6A" w:rsidRPr="00D54CD6" w:rsidRDefault="00961D6A" w:rsidP="00961D6A">
      <w:pPr>
        <w:pStyle w:val="ListParagraph"/>
        <w:numPr>
          <w:ilvl w:val="2"/>
          <w:numId w:val="2"/>
        </w:numPr>
        <w:spacing w:line="360" w:lineRule="auto"/>
        <w:rPr>
          <w:rFonts w:ascii="Times" w:hAnsi="Times"/>
        </w:rPr>
      </w:pPr>
      <w:r w:rsidRPr="00D54CD6">
        <w:rPr>
          <w:rFonts w:ascii="Times" w:hAnsi="Times"/>
        </w:rPr>
        <w:t>Sea level</w:t>
      </w:r>
    </w:p>
    <w:p w:rsidR="00961D6A" w:rsidRPr="00D54CD6" w:rsidRDefault="00961D6A" w:rsidP="00961D6A">
      <w:pPr>
        <w:pStyle w:val="ListParagraph"/>
        <w:numPr>
          <w:ilvl w:val="2"/>
          <w:numId w:val="2"/>
        </w:numPr>
        <w:spacing w:line="360" w:lineRule="auto"/>
        <w:rPr>
          <w:rFonts w:ascii="Times" w:hAnsi="Times"/>
        </w:rPr>
      </w:pPr>
      <w:r w:rsidRPr="00D54CD6">
        <w:rPr>
          <w:rFonts w:ascii="Times" w:hAnsi="Times"/>
        </w:rPr>
        <w:t>Temperature</w:t>
      </w:r>
    </w:p>
    <w:p w:rsidR="00961D6A" w:rsidRPr="00D54CD6" w:rsidRDefault="00961D6A" w:rsidP="00961D6A">
      <w:pPr>
        <w:pStyle w:val="ListParagraph"/>
        <w:numPr>
          <w:ilvl w:val="2"/>
          <w:numId w:val="2"/>
        </w:numPr>
        <w:spacing w:line="360" w:lineRule="auto"/>
        <w:rPr>
          <w:rFonts w:ascii="Times" w:hAnsi="Times"/>
        </w:rPr>
      </w:pPr>
      <w:r w:rsidRPr="00D54CD6">
        <w:rPr>
          <w:rFonts w:ascii="Times" w:hAnsi="Times"/>
        </w:rPr>
        <w:t>Currents</w:t>
      </w:r>
    </w:p>
    <w:p w:rsidR="00961D6A" w:rsidRPr="00D54CD6" w:rsidRDefault="00961D6A" w:rsidP="00501F6F">
      <w:pPr>
        <w:pStyle w:val="ListParagraph"/>
        <w:numPr>
          <w:ilvl w:val="1"/>
          <w:numId w:val="2"/>
        </w:numPr>
        <w:spacing w:line="360" w:lineRule="auto"/>
        <w:rPr>
          <w:rFonts w:ascii="Times" w:hAnsi="Times"/>
        </w:rPr>
      </w:pPr>
      <w:r w:rsidRPr="00D54CD6">
        <w:rPr>
          <w:rFonts w:ascii="Times" w:hAnsi="Times"/>
        </w:rPr>
        <w:t>Mean shelf circulation features</w:t>
      </w:r>
    </w:p>
    <w:p w:rsidR="00501F6F" w:rsidRPr="00D54CD6" w:rsidRDefault="00961D6A" w:rsidP="00501F6F">
      <w:pPr>
        <w:pStyle w:val="ListParagraph"/>
        <w:numPr>
          <w:ilvl w:val="1"/>
          <w:numId w:val="2"/>
        </w:numPr>
        <w:spacing w:line="360" w:lineRule="auto"/>
        <w:rPr>
          <w:rFonts w:ascii="Times" w:hAnsi="Times"/>
        </w:rPr>
      </w:pPr>
      <w:r w:rsidRPr="00D54CD6">
        <w:rPr>
          <w:rFonts w:ascii="Times" w:hAnsi="Times"/>
        </w:rPr>
        <w:t>Flow variability</w:t>
      </w:r>
    </w:p>
    <w:p w:rsidR="00501F6F" w:rsidRPr="00D54CD6" w:rsidRDefault="00501F6F" w:rsidP="00501F6F">
      <w:pPr>
        <w:pStyle w:val="ListParagraph"/>
        <w:numPr>
          <w:ilvl w:val="0"/>
          <w:numId w:val="2"/>
        </w:numPr>
        <w:spacing w:line="360" w:lineRule="auto"/>
        <w:rPr>
          <w:rFonts w:ascii="Times" w:hAnsi="Times"/>
        </w:rPr>
      </w:pPr>
      <w:r w:rsidRPr="00D54CD6">
        <w:rPr>
          <w:rFonts w:ascii="Times" w:hAnsi="Times"/>
        </w:rPr>
        <w:t>Cross-shelf transport mechanisms</w:t>
      </w:r>
    </w:p>
    <w:p w:rsidR="00501F6F" w:rsidRPr="00D54CD6" w:rsidRDefault="00501F6F" w:rsidP="00501F6F">
      <w:pPr>
        <w:pStyle w:val="ListParagraph"/>
        <w:numPr>
          <w:ilvl w:val="1"/>
          <w:numId w:val="2"/>
        </w:numPr>
        <w:spacing w:line="360" w:lineRule="auto"/>
        <w:rPr>
          <w:rFonts w:ascii="Times" w:hAnsi="Times"/>
        </w:rPr>
      </w:pPr>
      <w:r w:rsidRPr="00D54CD6">
        <w:rPr>
          <w:rFonts w:ascii="Times" w:hAnsi="Times"/>
        </w:rPr>
        <w:t>PV Mechanism</w:t>
      </w:r>
      <w:r w:rsidR="00961D6A" w:rsidRPr="00D54CD6">
        <w:rPr>
          <w:rFonts w:ascii="Times" w:hAnsi="Times"/>
        </w:rPr>
        <w:t>s</w:t>
      </w:r>
    </w:p>
    <w:p w:rsidR="000E079F" w:rsidRDefault="00501F6F" w:rsidP="00501F6F">
      <w:pPr>
        <w:pStyle w:val="ListParagraph"/>
        <w:numPr>
          <w:ilvl w:val="1"/>
          <w:numId w:val="2"/>
        </w:numPr>
        <w:spacing w:line="360" w:lineRule="auto"/>
        <w:rPr>
          <w:rFonts w:ascii="Times" w:hAnsi="Times"/>
        </w:rPr>
      </w:pPr>
      <w:r w:rsidRPr="00D54CD6">
        <w:rPr>
          <w:rFonts w:ascii="Times" w:hAnsi="Times"/>
        </w:rPr>
        <w:t xml:space="preserve">Eulerian </w:t>
      </w:r>
      <w:r w:rsidR="000E079F">
        <w:rPr>
          <w:rFonts w:ascii="Times" w:hAnsi="Times"/>
        </w:rPr>
        <w:t>analysis</w:t>
      </w:r>
    </w:p>
    <w:p w:rsidR="009F7591" w:rsidRDefault="00501F6F" w:rsidP="00501F6F">
      <w:pPr>
        <w:pStyle w:val="ListParagraph"/>
        <w:numPr>
          <w:ilvl w:val="1"/>
          <w:numId w:val="2"/>
        </w:numPr>
        <w:spacing w:line="360" w:lineRule="auto"/>
        <w:rPr>
          <w:rFonts w:ascii="Times" w:hAnsi="Times"/>
        </w:rPr>
      </w:pPr>
      <w:r w:rsidRPr="000E079F">
        <w:rPr>
          <w:rFonts w:ascii="Times" w:hAnsi="Times"/>
        </w:rPr>
        <w:t xml:space="preserve">Lagrangian </w:t>
      </w:r>
      <w:r w:rsidR="000E079F">
        <w:rPr>
          <w:rFonts w:ascii="Times" w:hAnsi="Times"/>
        </w:rPr>
        <w:t>analysis</w:t>
      </w:r>
    </w:p>
    <w:p w:rsidR="00D379A9" w:rsidRDefault="009F7591" w:rsidP="00501F6F">
      <w:pPr>
        <w:pStyle w:val="ListParagraph"/>
        <w:numPr>
          <w:ilvl w:val="1"/>
          <w:numId w:val="2"/>
        </w:numPr>
        <w:spacing w:line="360" w:lineRule="auto"/>
        <w:rPr>
          <w:rFonts w:ascii="Times" w:hAnsi="Times"/>
        </w:rPr>
      </w:pPr>
      <w:r>
        <w:rPr>
          <w:rFonts w:ascii="Times" w:hAnsi="Times"/>
        </w:rPr>
        <w:t>Pathways for onshore transport</w:t>
      </w:r>
    </w:p>
    <w:p w:rsidR="00501F6F" w:rsidRPr="000E079F" w:rsidRDefault="00D379A9" w:rsidP="00501F6F">
      <w:pPr>
        <w:pStyle w:val="ListParagraph"/>
        <w:numPr>
          <w:ilvl w:val="1"/>
          <w:numId w:val="2"/>
        </w:numPr>
        <w:spacing w:line="360" w:lineRule="auto"/>
        <w:rPr>
          <w:rFonts w:ascii="Times" w:hAnsi="Times"/>
        </w:rPr>
      </w:pPr>
      <w:r>
        <w:rPr>
          <w:rFonts w:ascii="Times" w:hAnsi="Times"/>
        </w:rPr>
        <w:t>Application to gag grouper</w:t>
      </w:r>
    </w:p>
    <w:p w:rsidR="00AD7B1A" w:rsidRPr="00D54CD6" w:rsidRDefault="00501F6F" w:rsidP="00501F6F">
      <w:pPr>
        <w:pStyle w:val="ListParagraph"/>
        <w:numPr>
          <w:ilvl w:val="0"/>
          <w:numId w:val="2"/>
        </w:numPr>
        <w:spacing w:line="360" w:lineRule="auto"/>
        <w:rPr>
          <w:rFonts w:ascii="Times" w:hAnsi="Times"/>
        </w:rPr>
      </w:pPr>
      <w:r w:rsidRPr="00D54CD6">
        <w:rPr>
          <w:rFonts w:ascii="Times" w:hAnsi="Times"/>
        </w:rPr>
        <w:t>Summary and Conclusion</w:t>
      </w:r>
    </w:p>
    <w:p w:rsidR="00AD7B1A" w:rsidRPr="00D54CD6" w:rsidRDefault="00AD7B1A">
      <w:pPr>
        <w:spacing w:line="360" w:lineRule="auto"/>
        <w:rPr>
          <w:rFonts w:ascii="Times" w:hAnsi="Times"/>
        </w:rPr>
      </w:pPr>
    </w:p>
    <w:p w:rsidR="00296809" w:rsidRPr="00DB307D" w:rsidRDefault="00296809">
      <w:pPr>
        <w:tabs>
          <w:tab w:val="clear" w:pos="720"/>
        </w:tabs>
        <w:suppressAutoHyphens w:val="0"/>
        <w:rPr>
          <w:rFonts w:ascii="Times" w:hAnsi="Times"/>
          <w:b/>
          <w:color w:val="00000A"/>
          <w:szCs w:val="32"/>
        </w:rPr>
      </w:pPr>
      <w:r>
        <w:rPr>
          <w:rFonts w:ascii="Times" w:hAnsi="Times"/>
          <w:b/>
          <w:color w:val="00000A"/>
          <w:sz w:val="28"/>
          <w:szCs w:val="32"/>
        </w:rPr>
        <w:br w:type="page"/>
      </w:r>
      <w:r w:rsidRPr="00DB307D">
        <w:rPr>
          <w:rFonts w:ascii="Times" w:hAnsi="Times"/>
          <w:b/>
          <w:color w:val="00000A"/>
          <w:szCs w:val="32"/>
        </w:rPr>
        <w:t>ABSTRACT</w:t>
      </w:r>
    </w:p>
    <w:p w:rsidR="00296809" w:rsidRPr="00DB307D" w:rsidRDefault="00296809">
      <w:pPr>
        <w:tabs>
          <w:tab w:val="clear" w:pos="720"/>
        </w:tabs>
        <w:suppressAutoHyphens w:val="0"/>
        <w:rPr>
          <w:rFonts w:ascii="Times" w:hAnsi="Times"/>
          <w:b/>
          <w:color w:val="00000A"/>
          <w:szCs w:val="32"/>
        </w:rPr>
      </w:pPr>
    </w:p>
    <w:p w:rsidR="00296809" w:rsidRPr="00DB307D" w:rsidRDefault="00296809" w:rsidP="00930ABE">
      <w:pPr>
        <w:tabs>
          <w:tab w:val="clear" w:pos="720"/>
        </w:tabs>
        <w:suppressAutoHyphens w:val="0"/>
        <w:spacing w:line="360" w:lineRule="auto"/>
        <w:rPr>
          <w:rFonts w:ascii="Times" w:hAnsi="Times"/>
          <w:color w:val="00000A"/>
          <w:szCs w:val="32"/>
        </w:rPr>
      </w:pPr>
      <w:r w:rsidRPr="00DB307D">
        <w:rPr>
          <w:rFonts w:ascii="Times" w:hAnsi="Times"/>
          <w:color w:val="00000A"/>
          <w:szCs w:val="32"/>
        </w:rPr>
        <w:t xml:space="preserve">The Florida Big Bend region in the northeastern Gulf of Mexico contains both spawning sites and nursery habitats for a variety of economically valuable marine species. One species, the gag grouper (Mycteroperca microlepis), relies on the shelf circulation to distribute larvae from shelf-break spawning grounds to coastal seagrass nurseries each spring. Therefore, identifying the dominant circulation features and physical mechanisms that contribute to cross-shore transport during the springtime </w:t>
      </w:r>
      <w:r w:rsidR="006451E4">
        <w:rPr>
          <w:rFonts w:ascii="Times" w:hAnsi="Times"/>
          <w:color w:val="00000A"/>
          <w:szCs w:val="32"/>
        </w:rPr>
        <w:t xml:space="preserve">is a necessary step in understanding </w:t>
      </w:r>
      <w:r w:rsidRPr="00DB307D">
        <w:rPr>
          <w:rFonts w:ascii="Times" w:hAnsi="Times"/>
          <w:color w:val="00000A"/>
          <w:szCs w:val="32"/>
        </w:rPr>
        <w:t xml:space="preserve">the variation of the abundance of this reef fish. </w:t>
      </w:r>
      <w:r w:rsidR="006451E4">
        <w:rPr>
          <w:rFonts w:ascii="Times" w:hAnsi="Times"/>
          <w:color w:val="00000A"/>
          <w:szCs w:val="32"/>
        </w:rPr>
        <w:t xml:space="preserve"> In this paper, an examination of t</w:t>
      </w:r>
      <w:r w:rsidRPr="00DB307D">
        <w:rPr>
          <w:rFonts w:ascii="Times" w:hAnsi="Times"/>
          <w:color w:val="00000A"/>
          <w:szCs w:val="32"/>
        </w:rPr>
        <w:t>he physical mechanisms by which cross-shelf movement is possible, and the pathways by which material</w:t>
      </w:r>
      <w:r w:rsidR="006451E4">
        <w:rPr>
          <w:rFonts w:ascii="Times" w:hAnsi="Times"/>
          <w:color w:val="00000A"/>
          <w:szCs w:val="32"/>
        </w:rPr>
        <w:t>s may be transported onshore are presented</w:t>
      </w:r>
      <w:r w:rsidRPr="00DB307D">
        <w:rPr>
          <w:rFonts w:ascii="Times" w:hAnsi="Times"/>
          <w:color w:val="00000A"/>
          <w:szCs w:val="32"/>
        </w:rPr>
        <w:t xml:space="preserve">. </w:t>
      </w:r>
      <w:r w:rsidR="006451E4">
        <w:rPr>
          <w:rFonts w:ascii="Times" w:hAnsi="Times"/>
          <w:color w:val="00000A"/>
          <w:szCs w:val="32"/>
        </w:rPr>
        <w:t xml:space="preserve">The role of variable wind stress and </w:t>
      </w:r>
      <w:r w:rsidRPr="00DB307D">
        <w:rPr>
          <w:rFonts w:ascii="Times" w:hAnsi="Times"/>
          <w:color w:val="00000A"/>
          <w:szCs w:val="32"/>
        </w:rPr>
        <w:t>conservation of potential vorticity in setting the net across-shelf transport</w:t>
      </w:r>
      <w:r w:rsidR="006451E4">
        <w:rPr>
          <w:rFonts w:ascii="Times" w:hAnsi="Times"/>
          <w:color w:val="00000A"/>
          <w:szCs w:val="32"/>
        </w:rPr>
        <w:t xml:space="preserve"> are investigated</w:t>
      </w:r>
      <w:r w:rsidRPr="00DB307D">
        <w:rPr>
          <w:rFonts w:ascii="Times" w:hAnsi="Times"/>
          <w:color w:val="00000A"/>
          <w:szCs w:val="32"/>
        </w:rPr>
        <w:t xml:space="preserve"> using a very high horizontal resolution (800—900 m) numerical ocean model. </w:t>
      </w:r>
      <w:r w:rsidR="001560CA">
        <w:rPr>
          <w:rFonts w:ascii="Times" w:hAnsi="Times"/>
          <w:color w:val="00000A"/>
          <w:szCs w:val="32"/>
        </w:rPr>
        <w:t xml:space="preserve">Four contemporaneous simulations are </w:t>
      </w:r>
      <w:r w:rsidR="002C767A">
        <w:rPr>
          <w:rFonts w:ascii="Times" w:hAnsi="Times"/>
          <w:color w:val="00000A"/>
          <w:szCs w:val="32"/>
        </w:rPr>
        <w:t xml:space="preserve">run </w:t>
      </w:r>
      <w:r w:rsidR="001560CA">
        <w:rPr>
          <w:rFonts w:ascii="Times" w:hAnsi="Times"/>
          <w:color w:val="00000A"/>
          <w:szCs w:val="32"/>
        </w:rPr>
        <w:t>by forcing the ocean model with four different atmospheric products</w:t>
      </w:r>
      <w:r w:rsidR="00CD7DDD">
        <w:rPr>
          <w:rFonts w:ascii="Times" w:hAnsi="Times"/>
          <w:color w:val="00000A"/>
          <w:szCs w:val="32"/>
        </w:rPr>
        <w:t xml:space="preserve"> over the period 2004-2010, and are evaluated on the basis of their ability to accurately represent the mean flow features in the region</w:t>
      </w:r>
      <w:r w:rsidR="001560CA">
        <w:rPr>
          <w:rFonts w:ascii="Times" w:hAnsi="Times"/>
          <w:color w:val="00000A"/>
          <w:szCs w:val="32"/>
        </w:rPr>
        <w:t xml:space="preserve">.  </w:t>
      </w:r>
      <w:r w:rsidRPr="00DB307D">
        <w:rPr>
          <w:rFonts w:ascii="Times" w:hAnsi="Times"/>
          <w:color w:val="00000A"/>
          <w:szCs w:val="32"/>
        </w:rPr>
        <w:t xml:space="preserve">The simulations demonstrate that the springtime shelf circulation </w:t>
      </w:r>
      <w:r w:rsidR="001560CA">
        <w:rPr>
          <w:rFonts w:ascii="Times" w:hAnsi="Times"/>
          <w:color w:val="00000A"/>
          <w:szCs w:val="32"/>
        </w:rPr>
        <w:t>responds primarily to large-scale, low frequency wind stress, the mean circulation patterns are</w:t>
      </w:r>
      <w:r w:rsidRPr="00DB307D">
        <w:rPr>
          <w:rFonts w:ascii="Times" w:hAnsi="Times"/>
          <w:color w:val="00000A"/>
          <w:szCs w:val="32"/>
        </w:rPr>
        <w:t xml:space="preserve"> set by the rectification of flow during northwesterly or southeasterly-directed wind stress, and significant cross-shelf flow may be generated during winds from the northwest. The springtime flow is mostly barotropic and tends to conserve potential vorticity over time scales shorter than about 12 hours. For longer time scales, the nonconservation of potential vorticity enables movement of particles inshore. Particle advection experiments demonstrate that a primary pathway exists south of St. George Island by which particles are able to reach inshore, and that preferred release locations for particles to successfully arrive inshore coincide with a known gag spawning aggregation site. The results provide, for the first time, a description of the mechanisms by which onshore transport is possible from gag spawning sites at the shelf break to seagrass nurseries at the coast.</w:t>
      </w:r>
    </w:p>
    <w:p w:rsidR="00296809" w:rsidRDefault="00296809" w:rsidP="00930ABE">
      <w:pPr>
        <w:tabs>
          <w:tab w:val="clear" w:pos="720"/>
        </w:tabs>
        <w:suppressAutoHyphens w:val="0"/>
        <w:spacing w:line="360" w:lineRule="auto"/>
        <w:rPr>
          <w:rFonts w:ascii="Times" w:hAnsi="Times"/>
          <w:color w:val="00000A"/>
          <w:sz w:val="28"/>
          <w:szCs w:val="32"/>
        </w:rPr>
      </w:pPr>
    </w:p>
    <w:p w:rsidR="00961D6A" w:rsidRPr="00296809" w:rsidRDefault="00961D6A" w:rsidP="00930ABE">
      <w:pPr>
        <w:tabs>
          <w:tab w:val="clear" w:pos="720"/>
        </w:tabs>
        <w:suppressAutoHyphens w:val="0"/>
        <w:spacing w:line="360" w:lineRule="auto"/>
        <w:rPr>
          <w:rFonts w:ascii="Times" w:hAnsi="Times"/>
          <w:color w:val="00000A"/>
          <w:sz w:val="28"/>
          <w:szCs w:val="32"/>
        </w:rPr>
      </w:pPr>
    </w:p>
    <w:p w:rsidR="00DD2D76" w:rsidRPr="00DA26E2" w:rsidRDefault="00DA26E2" w:rsidP="00DA26E2">
      <w:pPr>
        <w:tabs>
          <w:tab w:val="clear" w:pos="720"/>
        </w:tabs>
        <w:suppressAutoHyphens w:val="0"/>
        <w:spacing w:line="360" w:lineRule="auto"/>
        <w:rPr>
          <w:rFonts w:ascii="Times" w:hAnsi="Times"/>
          <w:b/>
          <w:sz w:val="28"/>
        </w:rPr>
      </w:pPr>
      <w:r w:rsidRPr="00DA26E2">
        <w:rPr>
          <w:bCs/>
          <w:sz w:val="28"/>
        </w:rPr>
        <w:br w:type="page"/>
      </w:r>
      <w:r w:rsidR="00A85BBD" w:rsidRPr="00DA26E2">
        <w:rPr>
          <w:rFonts w:ascii="Times" w:hAnsi="Times"/>
          <w:b/>
          <w:bCs/>
          <w:sz w:val="28"/>
        </w:rPr>
        <w:t>1.</w:t>
      </w:r>
      <w:r w:rsidR="00A85BBD" w:rsidRPr="00DA26E2">
        <w:rPr>
          <w:rFonts w:ascii="Times" w:hAnsi="Times"/>
          <w:b/>
          <w:sz w:val="28"/>
        </w:rPr>
        <w:t xml:space="preserve"> Introduction</w:t>
      </w:r>
    </w:p>
    <w:p w:rsidR="00DD2D76" w:rsidRPr="00DA26E2" w:rsidRDefault="00DD2D76" w:rsidP="00A85BBD">
      <w:pPr>
        <w:spacing w:line="360" w:lineRule="auto"/>
        <w:rPr>
          <w:rFonts w:ascii="Times" w:hAnsi="Times"/>
          <w:i/>
        </w:rPr>
      </w:pPr>
      <w:r w:rsidRPr="00DA26E2">
        <w:rPr>
          <w:rFonts w:ascii="Times" w:hAnsi="Times"/>
          <w:i/>
        </w:rPr>
        <w:t>Background</w:t>
      </w:r>
    </w:p>
    <w:p w:rsidR="00DD2D76" w:rsidRDefault="0012404E" w:rsidP="00A85BBD">
      <w:pPr>
        <w:spacing w:line="360" w:lineRule="auto"/>
        <w:rPr>
          <w:rFonts w:ascii="Times" w:hAnsi="Times"/>
        </w:rPr>
      </w:pPr>
      <w:r>
        <w:rPr>
          <w:rFonts w:ascii="Times" w:hAnsi="Times"/>
        </w:rPr>
        <w:tab/>
      </w:r>
      <w:r w:rsidR="00A85BBD" w:rsidRPr="00137B30">
        <w:rPr>
          <w:rFonts w:ascii="Times" w:hAnsi="Times"/>
        </w:rPr>
        <w:t xml:space="preserve">The Florida Big Bend region (BBR) in the northeastern Gulf of Mexico (NEGOM) </w:t>
      </w:r>
      <w:r w:rsidR="00440C72">
        <w:rPr>
          <w:rFonts w:ascii="Times" w:hAnsi="Times"/>
        </w:rPr>
        <w:t>is located</w:t>
      </w:r>
      <w:r w:rsidR="00440C72" w:rsidRPr="00137B30">
        <w:rPr>
          <w:rFonts w:ascii="Times" w:hAnsi="Times"/>
        </w:rPr>
        <w:t xml:space="preserve"> </w:t>
      </w:r>
      <w:r w:rsidR="00A85BBD" w:rsidRPr="00137B30">
        <w:rPr>
          <w:rFonts w:ascii="Times" w:hAnsi="Times"/>
        </w:rPr>
        <w:t xml:space="preserve">at the juncture of the Florida Peninsula and the Florida Panhandle, where the coastline orientation changes by roughly 90 degrees.  </w:t>
      </w:r>
      <w:r w:rsidR="00440C72">
        <w:rPr>
          <w:rFonts w:ascii="Times" w:hAnsi="Times"/>
        </w:rPr>
        <w:t>The s</w:t>
      </w:r>
      <w:r w:rsidR="00A85BBD" w:rsidRPr="00137B30">
        <w:rPr>
          <w:rFonts w:ascii="Times" w:hAnsi="Times"/>
        </w:rPr>
        <w:t>eagrass meadows</w:t>
      </w:r>
      <w:r w:rsidR="00A85BBD">
        <w:rPr>
          <w:rFonts w:ascii="Times" w:hAnsi="Times"/>
        </w:rPr>
        <w:t xml:space="preserve"> along the coastline and </w:t>
      </w:r>
      <w:r w:rsidR="00440C72">
        <w:rPr>
          <w:rFonts w:ascii="Times" w:hAnsi="Times"/>
        </w:rPr>
        <w:t xml:space="preserve">the </w:t>
      </w:r>
      <w:r w:rsidR="00A85BBD">
        <w:rPr>
          <w:rFonts w:ascii="Times" w:hAnsi="Times"/>
        </w:rPr>
        <w:t>numerous reefs across the BBR</w:t>
      </w:r>
      <w:r w:rsidR="00A85BBD" w:rsidRPr="00137B30">
        <w:rPr>
          <w:rFonts w:ascii="Times" w:hAnsi="Times"/>
        </w:rPr>
        <w:t xml:space="preserve"> provide both </w:t>
      </w:r>
      <w:r w:rsidR="00A85BBD">
        <w:rPr>
          <w:rFonts w:ascii="Times" w:hAnsi="Times"/>
        </w:rPr>
        <w:t xml:space="preserve">nursery </w:t>
      </w:r>
      <w:r w:rsidR="00A85BBD" w:rsidRPr="00137B30">
        <w:rPr>
          <w:rFonts w:ascii="Times" w:hAnsi="Times"/>
        </w:rPr>
        <w:t>habitat</w:t>
      </w:r>
      <w:r w:rsidR="00A85BBD">
        <w:rPr>
          <w:rFonts w:ascii="Times" w:hAnsi="Times"/>
        </w:rPr>
        <w:t>s</w:t>
      </w:r>
      <w:r w:rsidR="00A85BBD" w:rsidRPr="00137B30">
        <w:rPr>
          <w:rFonts w:ascii="Times" w:hAnsi="Times"/>
        </w:rPr>
        <w:t xml:space="preserve"> and spawning sites for a </w:t>
      </w:r>
      <w:r w:rsidR="00440C72">
        <w:rPr>
          <w:rFonts w:ascii="Times" w:hAnsi="Times"/>
        </w:rPr>
        <w:t>variety</w:t>
      </w:r>
      <w:r w:rsidR="00440C72" w:rsidRPr="00137B30">
        <w:rPr>
          <w:rFonts w:ascii="Times" w:hAnsi="Times"/>
        </w:rPr>
        <w:t xml:space="preserve"> </w:t>
      </w:r>
      <w:r w:rsidR="00A85BBD" w:rsidRPr="00137B30">
        <w:rPr>
          <w:rFonts w:ascii="Times" w:hAnsi="Times"/>
        </w:rPr>
        <w:t xml:space="preserve">of marine species.  </w:t>
      </w:r>
      <w:r w:rsidR="00501F6F">
        <w:rPr>
          <w:rFonts w:ascii="Times" w:hAnsi="Times"/>
        </w:rPr>
        <w:t>The</w:t>
      </w:r>
      <w:r w:rsidR="00A85BBD" w:rsidRPr="00137B30">
        <w:rPr>
          <w:rFonts w:ascii="Times" w:hAnsi="Times"/>
        </w:rPr>
        <w:t xml:space="preserve"> ecologically diverse and economically productive marine ecosystem</w:t>
      </w:r>
      <w:r w:rsidR="006934D0">
        <w:rPr>
          <w:rFonts w:ascii="Times" w:hAnsi="Times"/>
        </w:rPr>
        <w:t>s</w:t>
      </w:r>
      <w:r w:rsidR="00A85BBD" w:rsidRPr="00137B30">
        <w:rPr>
          <w:rFonts w:ascii="Times" w:hAnsi="Times"/>
        </w:rPr>
        <w:t xml:space="preserve"> of the BBR ha</w:t>
      </w:r>
      <w:r w:rsidR="006934D0">
        <w:rPr>
          <w:rFonts w:ascii="Times" w:hAnsi="Times"/>
        </w:rPr>
        <w:t xml:space="preserve">ve been studied </w:t>
      </w:r>
      <w:r w:rsidR="009157A7">
        <w:rPr>
          <w:rFonts w:ascii="Times" w:hAnsi="Times"/>
        </w:rPr>
        <w:t>for fisheries production (i.e</w:t>
      </w:r>
      <w:r w:rsidR="00A85BBD" w:rsidRPr="00137B30">
        <w:rPr>
          <w:rFonts w:ascii="Times" w:hAnsi="Times"/>
        </w:rPr>
        <w:t>.</w:t>
      </w:r>
      <w:r w:rsidR="009157A7">
        <w:rPr>
          <w:rFonts w:ascii="Times" w:hAnsi="Times"/>
        </w:rPr>
        <w:t>,</w:t>
      </w:r>
      <w:r w:rsidR="00A85BBD" w:rsidRPr="00137B30">
        <w:rPr>
          <w:rFonts w:ascii="Times" w:hAnsi="Times"/>
        </w:rPr>
        <w:t xml:space="preserve"> </w:t>
      </w:r>
      <w:r w:rsidR="003C762D">
        <w:rPr>
          <w:rFonts w:ascii="Times" w:hAnsi="Times"/>
        </w:rPr>
        <w:t xml:space="preserve">Hood and Schlieder, 1992; </w:t>
      </w:r>
      <w:r w:rsidR="00A85BBD" w:rsidRPr="00137B30">
        <w:rPr>
          <w:rFonts w:ascii="Times" w:hAnsi="Times"/>
        </w:rPr>
        <w:t>Koenig and Coleman, 1998</w:t>
      </w:r>
      <w:r w:rsidR="006934D0">
        <w:rPr>
          <w:rFonts w:ascii="Times" w:hAnsi="Times"/>
        </w:rPr>
        <w:t xml:space="preserve">; Koenig </w:t>
      </w:r>
      <w:r w:rsidR="006934D0">
        <w:rPr>
          <w:rFonts w:ascii="Times" w:hAnsi="Times"/>
          <w:i/>
        </w:rPr>
        <w:t>et al.</w:t>
      </w:r>
      <w:r w:rsidR="003C762D">
        <w:rPr>
          <w:rFonts w:ascii="Times" w:hAnsi="Times"/>
        </w:rPr>
        <w:t>, 2000</w:t>
      </w:r>
      <w:r w:rsidR="005D0FFE">
        <w:rPr>
          <w:rFonts w:ascii="Times" w:hAnsi="Times"/>
        </w:rPr>
        <w:t>; Gentner, 2009</w:t>
      </w:r>
      <w:r w:rsidR="00A85BBD" w:rsidRPr="00137B30">
        <w:rPr>
          <w:rFonts w:ascii="Times" w:hAnsi="Times"/>
        </w:rPr>
        <w:t>).</w:t>
      </w:r>
      <w:r w:rsidR="0005413F">
        <w:rPr>
          <w:rFonts w:ascii="Times" w:hAnsi="Times"/>
        </w:rPr>
        <w:t xml:space="preserve">  </w:t>
      </w:r>
      <w:r w:rsidR="00042ADC">
        <w:rPr>
          <w:rFonts w:ascii="Times" w:hAnsi="Times"/>
        </w:rPr>
        <w:t>T</w:t>
      </w:r>
      <w:r w:rsidR="00042ADC" w:rsidRPr="00137B30">
        <w:rPr>
          <w:rFonts w:ascii="Times" w:hAnsi="Times"/>
        </w:rPr>
        <w:t>he physical oceanographic state</w:t>
      </w:r>
      <w:r w:rsidR="00042ADC">
        <w:rPr>
          <w:rFonts w:ascii="Times" w:hAnsi="Times"/>
        </w:rPr>
        <w:t xml:space="preserve"> can affect r</w:t>
      </w:r>
      <w:r w:rsidR="00164182">
        <w:rPr>
          <w:rFonts w:ascii="Times" w:hAnsi="Times"/>
        </w:rPr>
        <w:t>eef fish development</w:t>
      </w:r>
      <w:r w:rsidR="00A85BBD" w:rsidRPr="00137B30">
        <w:rPr>
          <w:rFonts w:ascii="Times" w:hAnsi="Times"/>
        </w:rPr>
        <w:t xml:space="preserve"> </w:t>
      </w:r>
      <w:r w:rsidR="00042ADC">
        <w:rPr>
          <w:rFonts w:ascii="Times" w:hAnsi="Times"/>
        </w:rPr>
        <w:t>by</w:t>
      </w:r>
      <w:r w:rsidR="0005413F">
        <w:rPr>
          <w:rFonts w:ascii="Times" w:hAnsi="Times"/>
        </w:rPr>
        <w:t xml:space="preserve"> </w:t>
      </w:r>
      <w:r w:rsidR="00164182">
        <w:rPr>
          <w:rFonts w:ascii="Times" w:hAnsi="Times"/>
        </w:rPr>
        <w:t>setting</w:t>
      </w:r>
      <w:r w:rsidR="00A85BBD" w:rsidRPr="00137B30">
        <w:rPr>
          <w:rFonts w:ascii="Times" w:hAnsi="Times"/>
        </w:rPr>
        <w:t xml:space="preserve"> </w:t>
      </w:r>
      <w:r w:rsidR="00164182">
        <w:rPr>
          <w:rFonts w:ascii="Times" w:hAnsi="Times"/>
        </w:rPr>
        <w:t xml:space="preserve">egg and larval </w:t>
      </w:r>
      <w:r w:rsidR="00A85BBD" w:rsidRPr="00137B30">
        <w:rPr>
          <w:rFonts w:ascii="Times" w:hAnsi="Times"/>
        </w:rPr>
        <w:t xml:space="preserve">dispersion </w:t>
      </w:r>
      <w:r w:rsidR="00A85BBD">
        <w:rPr>
          <w:rFonts w:ascii="Times" w:hAnsi="Times"/>
        </w:rPr>
        <w:t xml:space="preserve">patterns </w:t>
      </w:r>
      <w:r w:rsidR="00164182">
        <w:rPr>
          <w:rFonts w:ascii="Times" w:hAnsi="Times"/>
        </w:rPr>
        <w:t>and</w:t>
      </w:r>
      <w:r w:rsidR="00A85BBD">
        <w:rPr>
          <w:rFonts w:ascii="Times" w:hAnsi="Times"/>
        </w:rPr>
        <w:t xml:space="preserve"> </w:t>
      </w:r>
      <w:r w:rsidR="00440C72">
        <w:rPr>
          <w:rFonts w:ascii="Times" w:hAnsi="Times"/>
        </w:rPr>
        <w:t xml:space="preserve">by </w:t>
      </w:r>
      <w:r w:rsidR="00A85BBD">
        <w:rPr>
          <w:rFonts w:ascii="Times" w:hAnsi="Times"/>
        </w:rPr>
        <w:t>influencing</w:t>
      </w:r>
      <w:r w:rsidR="00A85BBD" w:rsidRPr="00137B30">
        <w:rPr>
          <w:rFonts w:ascii="Times" w:hAnsi="Times"/>
        </w:rPr>
        <w:t xml:space="preserve"> loca</w:t>
      </w:r>
      <w:r w:rsidR="00164182">
        <w:rPr>
          <w:rFonts w:ascii="Times" w:hAnsi="Times"/>
        </w:rPr>
        <w:t xml:space="preserve">tions containing available food </w:t>
      </w:r>
      <w:r w:rsidR="00A85BBD" w:rsidRPr="00137B30">
        <w:rPr>
          <w:rFonts w:ascii="Times" w:hAnsi="Times"/>
        </w:rPr>
        <w:t xml:space="preserve">(Rothschild and Osborn, 1988; Werner </w:t>
      </w:r>
      <w:r w:rsidR="00A85BBD" w:rsidRPr="00137B30">
        <w:rPr>
          <w:rFonts w:ascii="Times" w:hAnsi="Times"/>
          <w:i/>
        </w:rPr>
        <w:t>et al.</w:t>
      </w:r>
      <w:r w:rsidR="00A85BBD" w:rsidRPr="00137B30">
        <w:rPr>
          <w:rFonts w:ascii="Times" w:hAnsi="Times"/>
        </w:rPr>
        <w:t xml:space="preserve">, 1997).  </w:t>
      </w:r>
      <w:r w:rsidR="00A9335A">
        <w:rPr>
          <w:rFonts w:ascii="Times" w:hAnsi="Times"/>
        </w:rPr>
        <w:t>O</w:t>
      </w:r>
      <w:r w:rsidR="00066285">
        <w:rPr>
          <w:rFonts w:ascii="Times" w:hAnsi="Times"/>
        </w:rPr>
        <w:t xml:space="preserve">cean currents </w:t>
      </w:r>
      <w:r w:rsidR="00A9335A">
        <w:rPr>
          <w:rFonts w:ascii="Times" w:hAnsi="Times"/>
        </w:rPr>
        <w:t>have been surmised to be the dominant mechanism responsible for</w:t>
      </w:r>
      <w:r w:rsidR="00066285">
        <w:rPr>
          <w:rFonts w:ascii="Times" w:hAnsi="Times"/>
        </w:rPr>
        <w:t xml:space="preserve"> the horizontal dispersion of</w:t>
      </w:r>
      <w:r w:rsidR="00164182">
        <w:rPr>
          <w:rFonts w:ascii="Times" w:hAnsi="Times"/>
        </w:rPr>
        <w:t xml:space="preserve"> fertilized eggs and</w:t>
      </w:r>
      <w:r w:rsidR="00A85BBD" w:rsidRPr="00137B30">
        <w:rPr>
          <w:rFonts w:ascii="Times" w:hAnsi="Times"/>
        </w:rPr>
        <w:t xml:space="preserve"> </w:t>
      </w:r>
      <w:r w:rsidR="00066285">
        <w:rPr>
          <w:rFonts w:ascii="Times" w:hAnsi="Times"/>
        </w:rPr>
        <w:t>planktonic</w:t>
      </w:r>
      <w:r w:rsidR="00A85BBD" w:rsidRPr="00137B30">
        <w:rPr>
          <w:rFonts w:ascii="Times" w:hAnsi="Times"/>
        </w:rPr>
        <w:t xml:space="preserve"> larvae (Norcross and Shaw, 1984</w:t>
      </w:r>
      <w:r w:rsidR="00066285">
        <w:rPr>
          <w:rFonts w:ascii="Times" w:hAnsi="Times"/>
        </w:rPr>
        <w:t>)</w:t>
      </w:r>
      <w:r w:rsidR="001E574A">
        <w:rPr>
          <w:rFonts w:ascii="Times" w:hAnsi="Times"/>
        </w:rPr>
        <w:t xml:space="preserve">. </w:t>
      </w:r>
      <w:r w:rsidR="00042ADC">
        <w:rPr>
          <w:rFonts w:ascii="Times" w:hAnsi="Times"/>
        </w:rPr>
        <w:t>Ocean currents</w:t>
      </w:r>
      <w:r w:rsidR="00DD2D76">
        <w:rPr>
          <w:rFonts w:ascii="Times" w:hAnsi="Times"/>
        </w:rPr>
        <w:t xml:space="preserve"> can </w:t>
      </w:r>
      <w:r w:rsidR="001E574A">
        <w:rPr>
          <w:rFonts w:ascii="Times" w:hAnsi="Times"/>
        </w:rPr>
        <w:t xml:space="preserve">also </w:t>
      </w:r>
      <w:r w:rsidR="00042ADC">
        <w:rPr>
          <w:rFonts w:ascii="Times" w:hAnsi="Times"/>
        </w:rPr>
        <w:t>affect</w:t>
      </w:r>
      <w:r w:rsidR="00A85BBD">
        <w:rPr>
          <w:rFonts w:ascii="Times" w:hAnsi="Times"/>
        </w:rPr>
        <w:t xml:space="preserve"> the distribution of food sources in the region, which mostly </w:t>
      </w:r>
      <w:r w:rsidR="00A85BBD" w:rsidRPr="00137B30">
        <w:rPr>
          <w:rFonts w:ascii="Times" w:hAnsi="Times"/>
        </w:rPr>
        <w:t>come from the nutrient-laden, high-chlorophyll</w:t>
      </w:r>
      <w:r w:rsidR="00A85BBD">
        <w:rPr>
          <w:rFonts w:ascii="Times" w:hAnsi="Times"/>
        </w:rPr>
        <w:t xml:space="preserve"> coastal waters</w:t>
      </w:r>
      <w:r w:rsidR="00A85BBD" w:rsidRPr="00137B30">
        <w:rPr>
          <w:rFonts w:ascii="Times" w:hAnsi="Times"/>
        </w:rPr>
        <w:t xml:space="preserve"> </w:t>
      </w:r>
      <w:r w:rsidR="00A85BBD">
        <w:rPr>
          <w:rFonts w:ascii="Times" w:hAnsi="Times"/>
        </w:rPr>
        <w:t>or</w:t>
      </w:r>
      <w:r w:rsidR="00A85BBD" w:rsidRPr="00137B30">
        <w:rPr>
          <w:rFonts w:ascii="Times" w:hAnsi="Times"/>
        </w:rPr>
        <w:t xml:space="preserve"> </w:t>
      </w:r>
      <w:r w:rsidR="00A85BBD">
        <w:rPr>
          <w:rFonts w:ascii="Times" w:hAnsi="Times"/>
        </w:rPr>
        <w:t xml:space="preserve">via nutrient fluxes from the </w:t>
      </w:r>
      <w:r w:rsidR="00A85BBD" w:rsidRPr="00137B30">
        <w:rPr>
          <w:rFonts w:ascii="Times" w:hAnsi="Times"/>
        </w:rPr>
        <w:t xml:space="preserve">deep-ocean (He and Weisberg, 2003).  </w:t>
      </w:r>
      <w:r w:rsidR="00052318">
        <w:rPr>
          <w:rFonts w:ascii="Times" w:hAnsi="Times"/>
        </w:rPr>
        <w:t xml:space="preserve">Therefore, </w:t>
      </w:r>
      <w:r w:rsidR="001E574A">
        <w:rPr>
          <w:rFonts w:ascii="Times" w:hAnsi="Times"/>
        </w:rPr>
        <w:t xml:space="preserve">the shelf circulation can </w:t>
      </w:r>
      <w:r w:rsidR="001E574A" w:rsidRPr="00137B30">
        <w:rPr>
          <w:rFonts w:ascii="Times" w:hAnsi="Times"/>
        </w:rPr>
        <w:t xml:space="preserve">directly influence the recruitment and year-class strength of given species </w:t>
      </w:r>
      <w:r w:rsidR="00052318">
        <w:rPr>
          <w:rFonts w:ascii="Times" w:hAnsi="Times"/>
        </w:rPr>
        <w:t>b</w:t>
      </w:r>
      <w:r w:rsidR="00A85BBD">
        <w:rPr>
          <w:rFonts w:ascii="Times" w:hAnsi="Times"/>
        </w:rPr>
        <w:t>y</w:t>
      </w:r>
      <w:r w:rsidR="00A85BBD" w:rsidRPr="00137B30">
        <w:rPr>
          <w:rFonts w:ascii="Times" w:hAnsi="Times"/>
        </w:rPr>
        <w:t xml:space="preserve"> moving fish eggs and larvae to or from areas that are conducive fo</w:t>
      </w:r>
      <w:r w:rsidR="001E574A">
        <w:rPr>
          <w:rFonts w:ascii="Times" w:hAnsi="Times"/>
        </w:rPr>
        <w:t>r survival</w:t>
      </w:r>
      <w:r w:rsidR="00A85BBD">
        <w:rPr>
          <w:rFonts w:ascii="Times" w:hAnsi="Times"/>
        </w:rPr>
        <w:t xml:space="preserve"> </w:t>
      </w:r>
      <w:r w:rsidR="00A85BBD" w:rsidRPr="00137B30">
        <w:rPr>
          <w:rFonts w:ascii="Times" w:hAnsi="Times"/>
        </w:rPr>
        <w:t>(Norcross and Shaw, 1984).</w:t>
      </w:r>
      <w:r w:rsidR="00A85BBD">
        <w:rPr>
          <w:rFonts w:ascii="Times" w:hAnsi="Times"/>
        </w:rPr>
        <w:t xml:space="preserve">  </w:t>
      </w:r>
    </w:p>
    <w:p w:rsidR="00A85BBD" w:rsidRPr="009157A7" w:rsidRDefault="003F28F0" w:rsidP="00A85BBD">
      <w:pPr>
        <w:spacing w:line="360" w:lineRule="auto"/>
        <w:rPr>
          <w:rFonts w:ascii="Times" w:hAnsi="Times"/>
        </w:rPr>
      </w:pPr>
      <w:r>
        <w:rPr>
          <w:rFonts w:ascii="Times" w:hAnsi="Times"/>
        </w:rPr>
        <w:tab/>
      </w:r>
      <w:r w:rsidRPr="00137B30">
        <w:rPr>
          <w:rFonts w:ascii="Times" w:hAnsi="Times"/>
        </w:rPr>
        <w:t>The ocean's circu</w:t>
      </w:r>
      <w:r w:rsidR="009157A7">
        <w:rPr>
          <w:rFonts w:ascii="Times" w:hAnsi="Times"/>
        </w:rPr>
        <w:t>lation on continental shelves is</w:t>
      </w:r>
      <w:r w:rsidRPr="00137B30">
        <w:rPr>
          <w:rFonts w:ascii="Times" w:hAnsi="Times"/>
        </w:rPr>
        <w:t xml:space="preserve"> driven by a combination of local surface forcing, tides, rivers, and deep-ocean fluxes near the shelf break.  However, the dominant forcing mechanism on the W</w:t>
      </w:r>
      <w:r>
        <w:rPr>
          <w:rFonts w:ascii="Times" w:hAnsi="Times"/>
        </w:rPr>
        <w:t xml:space="preserve">est </w:t>
      </w:r>
      <w:r w:rsidRPr="00137B30">
        <w:rPr>
          <w:rFonts w:ascii="Times" w:hAnsi="Times"/>
        </w:rPr>
        <w:t>F</w:t>
      </w:r>
      <w:r>
        <w:rPr>
          <w:rFonts w:ascii="Times" w:hAnsi="Times"/>
        </w:rPr>
        <w:t xml:space="preserve">lorida </w:t>
      </w:r>
      <w:r w:rsidRPr="00137B30">
        <w:rPr>
          <w:rFonts w:ascii="Times" w:hAnsi="Times"/>
        </w:rPr>
        <w:t>S</w:t>
      </w:r>
      <w:r>
        <w:rPr>
          <w:rFonts w:ascii="Times" w:hAnsi="Times"/>
        </w:rPr>
        <w:t>helf</w:t>
      </w:r>
      <w:r w:rsidRPr="00137B30">
        <w:rPr>
          <w:rFonts w:ascii="Times" w:hAnsi="Times"/>
        </w:rPr>
        <w:t xml:space="preserve"> </w:t>
      </w:r>
      <w:r>
        <w:rPr>
          <w:rFonts w:ascii="Times" w:hAnsi="Times"/>
        </w:rPr>
        <w:t xml:space="preserve">(WFS) </w:t>
      </w:r>
      <w:r w:rsidRPr="00137B30">
        <w:rPr>
          <w:rFonts w:ascii="Times" w:hAnsi="Times"/>
        </w:rPr>
        <w:t>and F</w:t>
      </w:r>
      <w:r>
        <w:rPr>
          <w:rFonts w:ascii="Times" w:hAnsi="Times"/>
        </w:rPr>
        <w:t xml:space="preserve">lorida Panhandle Shelf </w:t>
      </w:r>
      <w:r w:rsidRPr="00137B30">
        <w:rPr>
          <w:rFonts w:ascii="Times" w:hAnsi="Times"/>
        </w:rPr>
        <w:t>is the wind-driven component of this forcing, as the NEGOM shelf circulation has a strong relationship with the local wind stress (Mitchum and Clarke, 1986; Morey and O’Brien,</w:t>
      </w:r>
      <w:r w:rsidRPr="00137B30">
        <w:rPr>
          <w:rFonts w:ascii="Times" w:hAnsi="Times"/>
          <w:i/>
        </w:rPr>
        <w:t xml:space="preserve"> </w:t>
      </w:r>
      <w:r w:rsidRPr="00137B30">
        <w:rPr>
          <w:rFonts w:ascii="Times" w:hAnsi="Times"/>
        </w:rPr>
        <w:t>2002; Morey</w:t>
      </w:r>
      <w:r w:rsidRPr="00137B30">
        <w:rPr>
          <w:rFonts w:ascii="Times" w:hAnsi="Times"/>
          <w:i/>
        </w:rPr>
        <w:t xml:space="preserve"> et al.</w:t>
      </w:r>
      <w:r w:rsidRPr="00137B30">
        <w:rPr>
          <w:rFonts w:ascii="Times" w:hAnsi="Times"/>
        </w:rPr>
        <w:t xml:space="preserve">, 2005; Weisberg </w:t>
      </w:r>
      <w:r w:rsidRPr="00137B30">
        <w:rPr>
          <w:rFonts w:ascii="Times" w:hAnsi="Times"/>
          <w:i/>
        </w:rPr>
        <w:t>et al.</w:t>
      </w:r>
      <w:r>
        <w:rPr>
          <w:rFonts w:ascii="Times" w:hAnsi="Times"/>
        </w:rPr>
        <w:t xml:space="preserve">, 2005).  </w:t>
      </w:r>
      <w:r w:rsidRPr="00137B30">
        <w:rPr>
          <w:rFonts w:ascii="Times" w:hAnsi="Times"/>
        </w:rPr>
        <w:t>From late fall through the spring, the winds over the BBR are dominated by synoptic</w:t>
      </w:r>
      <w:r w:rsidR="009157A7">
        <w:rPr>
          <w:rFonts w:ascii="Times" w:hAnsi="Times"/>
        </w:rPr>
        <w:t xml:space="preserve"> events</w:t>
      </w:r>
      <w:r w:rsidRPr="00137B30">
        <w:rPr>
          <w:rFonts w:ascii="Times" w:hAnsi="Times"/>
        </w:rPr>
        <w:t xml:space="preserve"> </w:t>
      </w:r>
      <w:r>
        <w:rPr>
          <w:rFonts w:ascii="Times" w:hAnsi="Times"/>
        </w:rPr>
        <w:t>associated with the passage of cold fronts</w:t>
      </w:r>
      <w:r w:rsidRPr="00137B30">
        <w:rPr>
          <w:rFonts w:ascii="Times" w:hAnsi="Times"/>
        </w:rPr>
        <w:t xml:space="preserve">.  </w:t>
      </w:r>
      <w:r w:rsidRPr="00F66EE9">
        <w:rPr>
          <w:rFonts w:ascii="Times" w:hAnsi="Times"/>
        </w:rPr>
        <w:t>The st</w:t>
      </w:r>
      <w:r>
        <w:rPr>
          <w:rFonts w:ascii="Times" w:hAnsi="Times"/>
        </w:rPr>
        <w:t>r</w:t>
      </w:r>
      <w:r w:rsidRPr="00F66EE9">
        <w:rPr>
          <w:rFonts w:ascii="Times" w:hAnsi="Times"/>
        </w:rPr>
        <w:t xml:space="preserve">ength, duration, and frequency of </w:t>
      </w:r>
      <w:r w:rsidR="0037748F">
        <w:rPr>
          <w:rFonts w:ascii="Times" w:hAnsi="Times"/>
        </w:rPr>
        <w:t xml:space="preserve">these </w:t>
      </w:r>
      <w:r w:rsidR="00066285">
        <w:rPr>
          <w:rFonts w:ascii="Times" w:hAnsi="Times"/>
        </w:rPr>
        <w:t>frontal</w:t>
      </w:r>
      <w:r w:rsidR="001D456F">
        <w:rPr>
          <w:rFonts w:ascii="Times" w:hAnsi="Times"/>
        </w:rPr>
        <w:t xml:space="preserve"> winds vary</w:t>
      </w:r>
      <w:r>
        <w:rPr>
          <w:rFonts w:ascii="Times" w:hAnsi="Times"/>
        </w:rPr>
        <w:t xml:space="preserve"> </w:t>
      </w:r>
      <w:r w:rsidR="00861FF3">
        <w:rPr>
          <w:rFonts w:ascii="Times" w:hAnsi="Times"/>
        </w:rPr>
        <w:t xml:space="preserve">interannually, </w:t>
      </w:r>
      <w:r w:rsidR="009157A7">
        <w:rPr>
          <w:rFonts w:ascii="Times" w:hAnsi="Times"/>
        </w:rPr>
        <w:t>when</w:t>
      </w:r>
      <w:r>
        <w:rPr>
          <w:rFonts w:ascii="Times" w:hAnsi="Times"/>
        </w:rPr>
        <w:t xml:space="preserve"> some years have stronger or more frequent frontal passages.  </w:t>
      </w:r>
      <w:r w:rsidR="009157A7">
        <w:rPr>
          <w:rFonts w:ascii="Times" w:hAnsi="Times"/>
        </w:rPr>
        <w:t>T</w:t>
      </w:r>
      <w:r w:rsidR="001D456F">
        <w:rPr>
          <w:rFonts w:ascii="Times" w:hAnsi="Times"/>
        </w:rPr>
        <w:t xml:space="preserve">he </w:t>
      </w:r>
      <w:r w:rsidRPr="00F66EE9">
        <w:rPr>
          <w:rFonts w:ascii="Times" w:hAnsi="Times"/>
        </w:rPr>
        <w:t>d</w:t>
      </w:r>
      <w:r>
        <w:rPr>
          <w:rFonts w:ascii="Times" w:hAnsi="Times"/>
        </w:rPr>
        <w:t>iffer</w:t>
      </w:r>
      <w:r w:rsidRPr="00F66EE9">
        <w:rPr>
          <w:rFonts w:ascii="Times" w:hAnsi="Times"/>
        </w:rPr>
        <w:t xml:space="preserve">ences in </w:t>
      </w:r>
      <w:r w:rsidR="001D456F">
        <w:rPr>
          <w:rFonts w:ascii="Times" w:hAnsi="Times"/>
        </w:rPr>
        <w:t xml:space="preserve">shelf </w:t>
      </w:r>
      <w:r w:rsidRPr="00F66EE9">
        <w:rPr>
          <w:rFonts w:ascii="Times" w:hAnsi="Times"/>
        </w:rPr>
        <w:t xml:space="preserve">circulation patterns </w:t>
      </w:r>
      <w:r w:rsidR="001D456F">
        <w:rPr>
          <w:rFonts w:ascii="Times" w:hAnsi="Times"/>
        </w:rPr>
        <w:t>and the amount of upwelling</w:t>
      </w:r>
      <w:r w:rsidRPr="00F66EE9">
        <w:rPr>
          <w:rFonts w:ascii="Times" w:hAnsi="Times"/>
        </w:rPr>
        <w:t xml:space="preserve"> </w:t>
      </w:r>
      <w:r w:rsidR="00FC72C9">
        <w:rPr>
          <w:rFonts w:ascii="Times" w:hAnsi="Times"/>
        </w:rPr>
        <w:t xml:space="preserve">from year to year </w:t>
      </w:r>
      <w:r w:rsidR="001D456F">
        <w:rPr>
          <w:rFonts w:ascii="Times" w:hAnsi="Times"/>
        </w:rPr>
        <w:t xml:space="preserve">can be </w:t>
      </w:r>
      <w:r w:rsidR="009157A7">
        <w:rPr>
          <w:rFonts w:ascii="Times" w:hAnsi="Times"/>
        </w:rPr>
        <w:t xml:space="preserve">largely </w:t>
      </w:r>
      <w:r w:rsidR="001D456F">
        <w:rPr>
          <w:rFonts w:ascii="Times" w:hAnsi="Times"/>
        </w:rPr>
        <w:t xml:space="preserve">attributed to </w:t>
      </w:r>
      <w:r w:rsidRPr="00F66EE9">
        <w:rPr>
          <w:rFonts w:ascii="Times" w:hAnsi="Times"/>
        </w:rPr>
        <w:t xml:space="preserve">the </w:t>
      </w:r>
      <w:r w:rsidR="00FC72C9">
        <w:rPr>
          <w:rFonts w:ascii="Times" w:hAnsi="Times"/>
        </w:rPr>
        <w:t xml:space="preserve">interannual </w:t>
      </w:r>
      <w:r w:rsidRPr="00F66EE9">
        <w:rPr>
          <w:rFonts w:ascii="Times" w:hAnsi="Times"/>
        </w:rPr>
        <w:t>d</w:t>
      </w:r>
      <w:r>
        <w:rPr>
          <w:rFonts w:ascii="Times" w:hAnsi="Times"/>
        </w:rPr>
        <w:t>iffer</w:t>
      </w:r>
      <w:r w:rsidRPr="00F66EE9">
        <w:rPr>
          <w:rFonts w:ascii="Times" w:hAnsi="Times"/>
        </w:rPr>
        <w:t>ence</w:t>
      </w:r>
      <w:r w:rsidR="00FC72C9">
        <w:rPr>
          <w:rFonts w:ascii="Times" w:hAnsi="Times"/>
        </w:rPr>
        <w:t>s</w:t>
      </w:r>
      <w:r w:rsidRPr="00F66EE9">
        <w:rPr>
          <w:rFonts w:ascii="Times" w:hAnsi="Times"/>
        </w:rPr>
        <w:t xml:space="preserve"> in the strength and duration of upwelling-favorable wind events</w:t>
      </w:r>
      <w:r w:rsidR="001D456F">
        <w:rPr>
          <w:rFonts w:ascii="Times" w:hAnsi="Times"/>
        </w:rPr>
        <w:t xml:space="preserve"> (Weisberg and He, 2003)</w:t>
      </w:r>
      <w:r w:rsidRPr="00F66EE9">
        <w:rPr>
          <w:rFonts w:ascii="Times" w:hAnsi="Times"/>
        </w:rPr>
        <w:t>.</w:t>
      </w:r>
    </w:p>
    <w:p w:rsidR="005B3EF1" w:rsidRDefault="003F28F0" w:rsidP="005B3EF1">
      <w:pPr>
        <w:spacing w:line="360" w:lineRule="auto"/>
        <w:rPr>
          <w:rFonts w:ascii="Times" w:hAnsi="Times"/>
        </w:rPr>
      </w:pPr>
      <w:r>
        <w:rPr>
          <w:rFonts w:ascii="Times" w:hAnsi="Times"/>
        </w:rPr>
        <w:tab/>
      </w:r>
      <w:r w:rsidR="00DA26E2">
        <w:rPr>
          <w:rFonts w:ascii="Times" w:hAnsi="Times"/>
        </w:rPr>
        <w:t>Understanding the impact of oceanic transport on</w:t>
      </w:r>
      <w:r w:rsidR="00154F2E">
        <w:rPr>
          <w:rFonts w:ascii="Times" w:hAnsi="Times"/>
        </w:rPr>
        <w:t xml:space="preserve"> </w:t>
      </w:r>
      <w:r w:rsidR="00637226">
        <w:rPr>
          <w:rFonts w:ascii="Times" w:hAnsi="Times"/>
        </w:rPr>
        <w:t xml:space="preserve">reef fish </w:t>
      </w:r>
      <w:r w:rsidR="00DA26E2" w:rsidRPr="00137B30">
        <w:rPr>
          <w:rFonts w:ascii="Times" w:hAnsi="Times"/>
        </w:rPr>
        <w:t xml:space="preserve">recruitment is crucial for effective </w:t>
      </w:r>
      <w:r w:rsidR="00DA26E2">
        <w:rPr>
          <w:rFonts w:ascii="Times" w:hAnsi="Times"/>
        </w:rPr>
        <w:t xml:space="preserve">fisheries </w:t>
      </w:r>
      <w:r w:rsidR="00DA26E2" w:rsidRPr="00137B30">
        <w:rPr>
          <w:rFonts w:ascii="Times" w:hAnsi="Times"/>
        </w:rPr>
        <w:t>management</w:t>
      </w:r>
      <w:r w:rsidR="00DA26E2">
        <w:rPr>
          <w:rFonts w:ascii="Times" w:hAnsi="Times"/>
        </w:rPr>
        <w:t xml:space="preserve"> </w:t>
      </w:r>
      <w:r w:rsidR="00DA26E2" w:rsidRPr="00137B30">
        <w:rPr>
          <w:rFonts w:ascii="Times" w:hAnsi="Times"/>
        </w:rPr>
        <w:t xml:space="preserve">(Fitzhugh </w:t>
      </w:r>
      <w:r w:rsidR="00DA26E2" w:rsidRPr="00137B30">
        <w:rPr>
          <w:rFonts w:ascii="Times" w:hAnsi="Times"/>
          <w:i/>
        </w:rPr>
        <w:t>et al.</w:t>
      </w:r>
      <w:r w:rsidR="00DA26E2" w:rsidRPr="00137B30">
        <w:rPr>
          <w:rFonts w:ascii="Times" w:hAnsi="Times"/>
        </w:rPr>
        <w:t>, 2005)</w:t>
      </w:r>
      <w:r w:rsidR="00DA26E2">
        <w:rPr>
          <w:rFonts w:ascii="Times" w:hAnsi="Times"/>
        </w:rPr>
        <w:t xml:space="preserve">.  </w:t>
      </w:r>
      <w:r w:rsidR="00816120" w:rsidRPr="008E72F8">
        <w:rPr>
          <w:rFonts w:ascii="Times" w:hAnsi="Times"/>
        </w:rPr>
        <w:t>C</w:t>
      </w:r>
      <w:r w:rsidRPr="008E72F8">
        <w:rPr>
          <w:rFonts w:ascii="Times" w:hAnsi="Times"/>
        </w:rPr>
        <w:t xml:space="preserve">ommercial and recreational fishing </w:t>
      </w:r>
      <w:r w:rsidR="00DA26E2" w:rsidRPr="008E72F8">
        <w:rPr>
          <w:rFonts w:ascii="Times" w:hAnsi="Times"/>
        </w:rPr>
        <w:t xml:space="preserve">cause reductions in both adult fish abundance and juvenile fish populations in the Gulf of Mexico (GOM), </w:t>
      </w:r>
      <w:r w:rsidR="00816120" w:rsidRPr="008E72F8">
        <w:rPr>
          <w:rFonts w:ascii="Times" w:hAnsi="Times"/>
        </w:rPr>
        <w:t xml:space="preserve">and </w:t>
      </w:r>
      <w:r w:rsidR="00DA26E2" w:rsidRPr="008E72F8">
        <w:rPr>
          <w:rFonts w:ascii="Times" w:hAnsi="Times"/>
        </w:rPr>
        <w:t>r</w:t>
      </w:r>
      <w:r w:rsidRPr="008E72F8">
        <w:rPr>
          <w:rFonts w:ascii="Times" w:hAnsi="Times"/>
        </w:rPr>
        <w:t xml:space="preserve">ecreational fishing accounts for over 60% of annual landings of certain fish species (Coleman </w:t>
      </w:r>
      <w:r w:rsidRPr="008E72F8">
        <w:rPr>
          <w:rFonts w:ascii="Times" w:hAnsi="Times"/>
          <w:i/>
        </w:rPr>
        <w:t>et al.</w:t>
      </w:r>
      <w:r w:rsidRPr="008E72F8">
        <w:rPr>
          <w:rFonts w:ascii="Times" w:hAnsi="Times"/>
        </w:rPr>
        <w:t>, 2004).</w:t>
      </w:r>
      <w:r>
        <w:rPr>
          <w:rFonts w:ascii="Times" w:hAnsi="Times"/>
        </w:rPr>
        <w:t xml:space="preserve">  </w:t>
      </w:r>
      <w:r w:rsidR="00EE71BD">
        <w:rPr>
          <w:rFonts w:ascii="Times" w:hAnsi="Times"/>
        </w:rPr>
        <w:t>Although f</w:t>
      </w:r>
      <w:r w:rsidRPr="00137B30">
        <w:rPr>
          <w:rFonts w:ascii="Times" w:hAnsi="Times"/>
        </w:rPr>
        <w:t xml:space="preserve">ishing pressures </w:t>
      </w:r>
      <w:r w:rsidR="00B43373">
        <w:rPr>
          <w:rFonts w:ascii="Times" w:hAnsi="Times"/>
        </w:rPr>
        <w:t xml:space="preserve">can </w:t>
      </w:r>
      <w:r w:rsidRPr="00137B30">
        <w:rPr>
          <w:rFonts w:ascii="Times" w:hAnsi="Times"/>
        </w:rPr>
        <w:t>affe</w:t>
      </w:r>
      <w:r w:rsidR="00EE71BD">
        <w:rPr>
          <w:rFonts w:ascii="Times" w:hAnsi="Times"/>
        </w:rPr>
        <w:t>ct population size,</w:t>
      </w:r>
      <w:r>
        <w:rPr>
          <w:rFonts w:ascii="Times" w:hAnsi="Times"/>
        </w:rPr>
        <w:t xml:space="preserve"> </w:t>
      </w:r>
      <w:r w:rsidR="00E66D09">
        <w:rPr>
          <w:rFonts w:ascii="Times" w:hAnsi="Times"/>
        </w:rPr>
        <w:t>population</w:t>
      </w:r>
      <w:r w:rsidRPr="00137B30">
        <w:rPr>
          <w:rFonts w:ascii="Times" w:hAnsi="Times"/>
        </w:rPr>
        <w:t>-independent processes that occur during their egg, larval</w:t>
      </w:r>
      <w:r w:rsidR="00B43373">
        <w:rPr>
          <w:rFonts w:ascii="Times" w:hAnsi="Times"/>
        </w:rPr>
        <w:t>, and early juvenile stages are</w:t>
      </w:r>
      <w:r w:rsidR="00DA26E2">
        <w:rPr>
          <w:rFonts w:ascii="Times" w:hAnsi="Times"/>
        </w:rPr>
        <w:t xml:space="preserve"> </w:t>
      </w:r>
      <w:r w:rsidRPr="00137B30">
        <w:rPr>
          <w:rFonts w:ascii="Times" w:hAnsi="Times"/>
        </w:rPr>
        <w:t>significant in determining the interann</w:t>
      </w:r>
      <w:r>
        <w:rPr>
          <w:rFonts w:ascii="Times" w:hAnsi="Times"/>
        </w:rPr>
        <w:t xml:space="preserve">ual variability in </w:t>
      </w:r>
      <w:r w:rsidR="00EE71BD">
        <w:rPr>
          <w:rFonts w:ascii="Times" w:hAnsi="Times"/>
        </w:rPr>
        <w:t xml:space="preserve">fish </w:t>
      </w:r>
      <w:r>
        <w:rPr>
          <w:rFonts w:ascii="Times" w:hAnsi="Times"/>
        </w:rPr>
        <w:t xml:space="preserve">recruitment </w:t>
      </w:r>
      <w:r w:rsidRPr="00137B30">
        <w:rPr>
          <w:rFonts w:ascii="Times" w:hAnsi="Times"/>
        </w:rPr>
        <w:t>(Rothschild, 1986</w:t>
      </w:r>
      <w:r w:rsidR="005B3EF1">
        <w:rPr>
          <w:rFonts w:ascii="Times" w:hAnsi="Times"/>
        </w:rPr>
        <w:t xml:space="preserve">; Chambers and Trippel, 1997).   </w:t>
      </w:r>
      <w:r w:rsidR="00DA26E2">
        <w:rPr>
          <w:rFonts w:ascii="Times" w:hAnsi="Times"/>
        </w:rPr>
        <w:t>A</w:t>
      </w:r>
      <w:r w:rsidR="005B3EF1">
        <w:rPr>
          <w:rFonts w:ascii="Times" w:hAnsi="Times"/>
        </w:rPr>
        <w:t xml:space="preserve">mong </w:t>
      </w:r>
      <w:r w:rsidR="009B0593">
        <w:rPr>
          <w:rFonts w:ascii="Times" w:hAnsi="Times"/>
        </w:rPr>
        <w:t>these processes</w:t>
      </w:r>
      <w:r w:rsidR="005B3EF1">
        <w:rPr>
          <w:rFonts w:ascii="Times" w:hAnsi="Times"/>
        </w:rPr>
        <w:t xml:space="preserve"> </w:t>
      </w:r>
      <w:r w:rsidR="00DA26E2">
        <w:rPr>
          <w:rFonts w:ascii="Times" w:hAnsi="Times"/>
        </w:rPr>
        <w:t>is the transport of eggs, larvae, and early juveniles by the ocean currents.</w:t>
      </w:r>
    </w:p>
    <w:p w:rsidR="00B43373" w:rsidRDefault="003F28F0" w:rsidP="003F28F0">
      <w:pPr>
        <w:spacing w:line="360" w:lineRule="auto"/>
        <w:rPr>
          <w:rFonts w:ascii="Times" w:hAnsi="Times"/>
        </w:rPr>
      </w:pPr>
      <w:r>
        <w:rPr>
          <w:rFonts w:ascii="Times" w:hAnsi="Times"/>
        </w:rPr>
        <w:tab/>
      </w:r>
      <w:r w:rsidR="00440C72">
        <w:rPr>
          <w:rFonts w:ascii="Times" w:hAnsi="Times"/>
        </w:rPr>
        <w:t>T</w:t>
      </w:r>
      <w:r w:rsidR="00440C72" w:rsidRPr="00137B30">
        <w:rPr>
          <w:rFonts w:ascii="Times" w:hAnsi="Times"/>
        </w:rPr>
        <w:t>he gag grouper (</w:t>
      </w:r>
      <w:r w:rsidR="00440C72" w:rsidRPr="00137B30">
        <w:rPr>
          <w:rFonts w:ascii="Times" w:hAnsi="Times"/>
          <w:i/>
        </w:rPr>
        <w:t>Mycteroperca microlepis</w:t>
      </w:r>
      <w:r w:rsidR="00440C72">
        <w:rPr>
          <w:rFonts w:ascii="Times" w:hAnsi="Times"/>
        </w:rPr>
        <w:t xml:space="preserve">) </w:t>
      </w:r>
      <w:r w:rsidR="00A85BBD" w:rsidRPr="00137B30">
        <w:rPr>
          <w:rFonts w:ascii="Times" w:hAnsi="Times"/>
        </w:rPr>
        <w:t xml:space="preserve">relies on the circulation </w:t>
      </w:r>
      <w:r w:rsidR="00637226">
        <w:rPr>
          <w:rFonts w:ascii="Times" w:hAnsi="Times"/>
        </w:rPr>
        <w:t xml:space="preserve">for transport of its eggs and larvae </w:t>
      </w:r>
      <w:r w:rsidR="003651BA">
        <w:rPr>
          <w:rFonts w:ascii="Times" w:hAnsi="Times"/>
        </w:rPr>
        <w:t>during</w:t>
      </w:r>
      <w:r w:rsidR="003651BA" w:rsidRPr="00137B30">
        <w:rPr>
          <w:rFonts w:ascii="Times" w:hAnsi="Times"/>
        </w:rPr>
        <w:t xml:space="preserve"> </w:t>
      </w:r>
      <w:r w:rsidR="00A85BBD" w:rsidRPr="00137B30">
        <w:rPr>
          <w:rFonts w:ascii="Times" w:hAnsi="Times"/>
        </w:rPr>
        <w:t xml:space="preserve">the pelagic stage of its early life cycle </w:t>
      </w:r>
      <w:r w:rsidR="00440C72">
        <w:rPr>
          <w:rFonts w:ascii="Times" w:hAnsi="Times"/>
        </w:rPr>
        <w:t>(</w:t>
      </w:r>
      <w:r w:rsidR="00A85BBD" w:rsidRPr="00137B30">
        <w:rPr>
          <w:rFonts w:ascii="Times" w:hAnsi="Times"/>
        </w:rPr>
        <w:t xml:space="preserve">Keener </w:t>
      </w:r>
      <w:r w:rsidR="00A85BBD" w:rsidRPr="00137B30">
        <w:rPr>
          <w:rFonts w:ascii="Times" w:hAnsi="Times"/>
          <w:i/>
        </w:rPr>
        <w:t>et al.</w:t>
      </w:r>
      <w:r w:rsidR="00A85BBD" w:rsidRPr="00137B30">
        <w:rPr>
          <w:rFonts w:ascii="Times" w:hAnsi="Times"/>
        </w:rPr>
        <w:t>, 1988; Fitzhugh</w:t>
      </w:r>
      <w:r w:rsidR="00A85BBD" w:rsidRPr="00137B30">
        <w:rPr>
          <w:rFonts w:ascii="Times" w:hAnsi="Times"/>
          <w:i/>
        </w:rPr>
        <w:t xml:space="preserve"> et al.</w:t>
      </w:r>
      <w:r w:rsidR="00A85BBD" w:rsidRPr="00137B30">
        <w:rPr>
          <w:rFonts w:ascii="Times" w:hAnsi="Times"/>
        </w:rPr>
        <w:t>,</w:t>
      </w:r>
      <w:r w:rsidR="00A85BBD" w:rsidRPr="00137B30">
        <w:rPr>
          <w:rFonts w:ascii="Times" w:hAnsi="Times"/>
          <w:i/>
        </w:rPr>
        <w:t xml:space="preserve"> </w:t>
      </w:r>
      <w:r w:rsidR="00A85BBD" w:rsidRPr="00137B30">
        <w:rPr>
          <w:rFonts w:ascii="Times" w:hAnsi="Times"/>
        </w:rPr>
        <w:t>200</w:t>
      </w:r>
      <w:r w:rsidR="009A7F86">
        <w:rPr>
          <w:rFonts w:ascii="Times" w:hAnsi="Times"/>
        </w:rPr>
        <w:t>5</w:t>
      </w:r>
      <w:r w:rsidR="00A85BBD" w:rsidRPr="00137B30">
        <w:rPr>
          <w:rFonts w:ascii="Times" w:hAnsi="Times"/>
        </w:rPr>
        <w:t>; Koenig and Coleman</w:t>
      </w:r>
      <w:r w:rsidR="00A85BBD" w:rsidRPr="00137B30">
        <w:rPr>
          <w:rFonts w:ascii="Times" w:hAnsi="Times"/>
          <w:i/>
        </w:rPr>
        <w:t>,</w:t>
      </w:r>
      <w:r w:rsidR="00A85BBD" w:rsidRPr="00137B30">
        <w:rPr>
          <w:rFonts w:ascii="Times" w:hAnsi="Times"/>
        </w:rPr>
        <w:t xml:space="preserve"> 1998</w:t>
      </w:r>
      <w:r w:rsidR="00A85BBD">
        <w:rPr>
          <w:rFonts w:ascii="Times" w:hAnsi="Times"/>
        </w:rPr>
        <w:t xml:space="preserve">).   </w:t>
      </w:r>
      <w:r>
        <w:rPr>
          <w:rFonts w:ascii="Times" w:hAnsi="Times"/>
        </w:rPr>
        <w:t>Gag are</w:t>
      </w:r>
      <w:r w:rsidRPr="00137B30">
        <w:rPr>
          <w:rFonts w:ascii="Times" w:hAnsi="Times"/>
        </w:rPr>
        <w:t xml:space="preserve"> a</w:t>
      </w:r>
      <w:r>
        <w:rPr>
          <w:rFonts w:ascii="Times" w:hAnsi="Times"/>
        </w:rPr>
        <w:t xml:space="preserve">mong the most valuable finfish in the region, </w:t>
      </w:r>
      <w:r w:rsidR="00A35170">
        <w:rPr>
          <w:rFonts w:ascii="Times" w:hAnsi="Times"/>
        </w:rPr>
        <w:t xml:space="preserve">recently estimated to provide </w:t>
      </w:r>
      <w:r>
        <w:rPr>
          <w:rFonts w:ascii="Times" w:hAnsi="Times"/>
        </w:rPr>
        <w:t xml:space="preserve">over </w:t>
      </w:r>
      <w:r w:rsidRPr="00137B30">
        <w:rPr>
          <w:rFonts w:ascii="Times" w:hAnsi="Times"/>
        </w:rPr>
        <w:t>$100 m</w:t>
      </w:r>
      <w:r>
        <w:rPr>
          <w:rFonts w:ascii="Times" w:hAnsi="Times"/>
        </w:rPr>
        <w:t xml:space="preserve">illion in value added and over </w:t>
      </w:r>
      <w:r w:rsidRPr="00137B30">
        <w:rPr>
          <w:rFonts w:ascii="Times" w:hAnsi="Times"/>
        </w:rPr>
        <w:t>$60 million in income to the southeastern United States fr</w:t>
      </w:r>
      <w:r>
        <w:rPr>
          <w:rFonts w:ascii="Times" w:hAnsi="Times"/>
        </w:rPr>
        <w:t>om recreational fishing alone (Gentner, 2009</w:t>
      </w:r>
      <w:r w:rsidRPr="00137B30">
        <w:rPr>
          <w:rFonts w:ascii="Times" w:hAnsi="Times"/>
        </w:rPr>
        <w:t>).</w:t>
      </w:r>
      <w:r>
        <w:rPr>
          <w:rFonts w:ascii="Times" w:hAnsi="Times"/>
        </w:rPr>
        <w:t xml:space="preserve"> </w:t>
      </w:r>
      <w:r w:rsidR="00A85BBD" w:rsidRPr="00137B30">
        <w:rPr>
          <w:rFonts w:ascii="Times" w:hAnsi="Times"/>
        </w:rPr>
        <w:t xml:space="preserve">Adult gag </w:t>
      </w:r>
      <w:r>
        <w:rPr>
          <w:rFonts w:ascii="Times" w:hAnsi="Times"/>
        </w:rPr>
        <w:t xml:space="preserve">form </w:t>
      </w:r>
      <w:r w:rsidR="00A85BBD" w:rsidRPr="00137B30">
        <w:rPr>
          <w:rFonts w:ascii="Times" w:hAnsi="Times"/>
        </w:rPr>
        <w:t>spawn</w:t>
      </w:r>
      <w:r>
        <w:rPr>
          <w:rFonts w:ascii="Times" w:hAnsi="Times"/>
        </w:rPr>
        <w:t>ing aggregations</w:t>
      </w:r>
      <w:r w:rsidR="00A85BBD" w:rsidRPr="00137B30">
        <w:rPr>
          <w:rFonts w:ascii="Times" w:hAnsi="Times"/>
        </w:rPr>
        <w:t xml:space="preserve"> </w:t>
      </w:r>
      <w:r>
        <w:rPr>
          <w:rFonts w:ascii="Times" w:hAnsi="Times"/>
        </w:rPr>
        <w:t>along</w:t>
      </w:r>
      <w:r w:rsidR="00A85BBD" w:rsidRPr="00137B30">
        <w:rPr>
          <w:rFonts w:ascii="Times" w:hAnsi="Times"/>
        </w:rPr>
        <w:t xml:space="preserve"> offshore reefs </w:t>
      </w:r>
      <w:r>
        <w:rPr>
          <w:rFonts w:ascii="Times" w:hAnsi="Times"/>
        </w:rPr>
        <w:t>near</w:t>
      </w:r>
      <w:r w:rsidR="00A85BBD" w:rsidRPr="00137B30">
        <w:rPr>
          <w:rFonts w:ascii="Times" w:hAnsi="Times"/>
        </w:rPr>
        <w:t xml:space="preserve"> the continental shelf break </w:t>
      </w:r>
      <w:r w:rsidR="00FC72C9">
        <w:rPr>
          <w:rFonts w:ascii="Times" w:hAnsi="Times"/>
        </w:rPr>
        <w:t xml:space="preserve">(50—100 m depth) from </w:t>
      </w:r>
      <w:r w:rsidR="001D670D">
        <w:rPr>
          <w:rFonts w:ascii="Times" w:hAnsi="Times"/>
        </w:rPr>
        <w:t>Jan</w:t>
      </w:r>
      <w:r w:rsidR="00A85BBD" w:rsidRPr="00137B30">
        <w:rPr>
          <w:rFonts w:ascii="Times" w:hAnsi="Times"/>
        </w:rPr>
        <w:t>uary</w:t>
      </w:r>
      <w:r w:rsidR="00A85BBD">
        <w:rPr>
          <w:rFonts w:ascii="Times" w:hAnsi="Times"/>
        </w:rPr>
        <w:t>–</w:t>
      </w:r>
      <w:r w:rsidR="00A85BBD" w:rsidRPr="00137B30">
        <w:rPr>
          <w:rFonts w:ascii="Times" w:hAnsi="Times"/>
        </w:rPr>
        <w:t>April</w:t>
      </w:r>
      <w:r>
        <w:rPr>
          <w:rFonts w:ascii="Times" w:hAnsi="Times"/>
        </w:rPr>
        <w:t xml:space="preserve">, with peak spawning in February and March (Hood and Schlieder, 1992; Coleman </w:t>
      </w:r>
      <w:r w:rsidRPr="003B3049">
        <w:rPr>
          <w:rFonts w:ascii="Times" w:hAnsi="Times"/>
          <w:i/>
        </w:rPr>
        <w:t>et al.</w:t>
      </w:r>
      <w:r>
        <w:rPr>
          <w:rFonts w:ascii="Times" w:hAnsi="Times"/>
        </w:rPr>
        <w:t xml:space="preserve">, 1996; Koenig </w:t>
      </w:r>
      <w:r>
        <w:rPr>
          <w:rFonts w:ascii="Times" w:hAnsi="Times"/>
          <w:i/>
        </w:rPr>
        <w:t>et al.</w:t>
      </w:r>
      <w:r>
        <w:rPr>
          <w:rFonts w:ascii="Times" w:hAnsi="Times"/>
        </w:rPr>
        <w:t xml:space="preserve">, 2000; Fitzhugh </w:t>
      </w:r>
      <w:r>
        <w:rPr>
          <w:rFonts w:ascii="Times" w:hAnsi="Times"/>
          <w:i/>
        </w:rPr>
        <w:t>et al.</w:t>
      </w:r>
      <w:r>
        <w:rPr>
          <w:rFonts w:ascii="Times" w:hAnsi="Times"/>
        </w:rPr>
        <w:t>, 2005).  Their larvae spend 30−60 days (mean ~43 days) in the water column before settlement in the coastal seagrasses some 70−600</w:t>
      </w:r>
      <w:r w:rsidR="001D670D">
        <w:rPr>
          <w:rFonts w:ascii="Times" w:hAnsi="Times"/>
        </w:rPr>
        <w:t xml:space="preserve"> </w:t>
      </w:r>
      <w:r>
        <w:rPr>
          <w:rFonts w:ascii="Times" w:hAnsi="Times"/>
        </w:rPr>
        <w:t>km away (a period known as their</w:t>
      </w:r>
      <w:r w:rsidRPr="00137B30">
        <w:rPr>
          <w:rFonts w:ascii="Times" w:hAnsi="Times"/>
        </w:rPr>
        <w:t xml:space="preserve"> </w:t>
      </w:r>
      <w:r w:rsidR="00BA3D4E">
        <w:rPr>
          <w:rFonts w:ascii="Times" w:hAnsi="Times"/>
        </w:rPr>
        <w:t>pelagic larval duration</w:t>
      </w:r>
      <w:r>
        <w:rPr>
          <w:rFonts w:ascii="Times" w:hAnsi="Times"/>
        </w:rPr>
        <w:t xml:space="preserve">) (Koenig and Coleman, 1998; Fitzhugh </w:t>
      </w:r>
      <w:r>
        <w:rPr>
          <w:rFonts w:ascii="Times" w:hAnsi="Times"/>
          <w:i/>
        </w:rPr>
        <w:t>et al.</w:t>
      </w:r>
      <w:r>
        <w:rPr>
          <w:rFonts w:ascii="Times" w:hAnsi="Times"/>
        </w:rPr>
        <w:t>, 2005)</w:t>
      </w:r>
      <w:r w:rsidR="00A85BBD" w:rsidRPr="00137B30">
        <w:rPr>
          <w:rFonts w:ascii="Times" w:hAnsi="Times"/>
        </w:rPr>
        <w:t xml:space="preserve">. </w:t>
      </w:r>
      <w:r>
        <w:rPr>
          <w:rFonts w:ascii="Times" w:hAnsi="Times"/>
        </w:rPr>
        <w:t xml:space="preserve"> </w:t>
      </w:r>
      <w:r w:rsidR="00B43373">
        <w:rPr>
          <w:rFonts w:ascii="Times" w:hAnsi="Times"/>
        </w:rPr>
        <w:t>T</w:t>
      </w:r>
      <w:r w:rsidRPr="00137B30">
        <w:rPr>
          <w:rFonts w:ascii="Times" w:hAnsi="Times"/>
        </w:rPr>
        <w:t xml:space="preserve">he </w:t>
      </w:r>
      <w:r w:rsidR="001D670D">
        <w:rPr>
          <w:rFonts w:ascii="Times" w:hAnsi="Times"/>
        </w:rPr>
        <w:t xml:space="preserve">vertical </w:t>
      </w:r>
      <w:r w:rsidR="00802133">
        <w:rPr>
          <w:rFonts w:ascii="Times" w:hAnsi="Times"/>
        </w:rPr>
        <w:t>positions of gag larvae in the water column and their behavior during this stage of development are</w:t>
      </w:r>
      <w:r w:rsidR="001D670D">
        <w:rPr>
          <w:rFonts w:ascii="Times" w:hAnsi="Times"/>
        </w:rPr>
        <w:t xml:space="preserve"> not fully understood</w:t>
      </w:r>
      <w:r w:rsidR="00A85BBD">
        <w:rPr>
          <w:rFonts w:ascii="Times" w:hAnsi="Times"/>
        </w:rPr>
        <w:t xml:space="preserve">.  Keener </w:t>
      </w:r>
      <w:r w:rsidR="00A85BBD">
        <w:rPr>
          <w:rFonts w:ascii="Times" w:hAnsi="Times"/>
          <w:i/>
        </w:rPr>
        <w:t>et al.</w:t>
      </w:r>
      <w:r w:rsidR="00A85BBD">
        <w:rPr>
          <w:rFonts w:ascii="Times" w:hAnsi="Times"/>
        </w:rPr>
        <w:t xml:space="preserve"> (1988) found evidence of a </w:t>
      </w:r>
      <w:r w:rsidR="001F5E4C">
        <w:rPr>
          <w:rFonts w:ascii="Times" w:hAnsi="Times"/>
        </w:rPr>
        <w:t xml:space="preserve">diel </w:t>
      </w:r>
      <w:r w:rsidR="00A85BBD">
        <w:rPr>
          <w:rFonts w:ascii="Times" w:hAnsi="Times"/>
        </w:rPr>
        <w:t>vertical migration in conjunction with tidal phase near barrier island inlets in South Carolina.  However, while tides might play a more pronounced role in the nearshore environment of their study region, tidal amplitudes and tidal residual currents over the BBR shelf remain small (He and Weisberg, 2002</w:t>
      </w:r>
      <w:r w:rsidR="009A7F86">
        <w:rPr>
          <w:rFonts w:ascii="Times" w:hAnsi="Times"/>
        </w:rPr>
        <w:t>a</w:t>
      </w:r>
      <w:r w:rsidR="00A85BBD">
        <w:rPr>
          <w:rFonts w:ascii="Times" w:hAnsi="Times"/>
        </w:rPr>
        <w:t xml:space="preserve">; Gouillon </w:t>
      </w:r>
      <w:r w:rsidR="00A85BBD">
        <w:rPr>
          <w:rFonts w:ascii="Times" w:hAnsi="Times"/>
          <w:i/>
        </w:rPr>
        <w:t>et al.</w:t>
      </w:r>
      <w:r w:rsidR="00A85BBD">
        <w:rPr>
          <w:rFonts w:ascii="Times" w:hAnsi="Times"/>
        </w:rPr>
        <w:t>, 2010</w:t>
      </w:r>
      <w:r w:rsidR="00723D7D">
        <w:rPr>
          <w:rFonts w:ascii="Times" w:hAnsi="Times"/>
        </w:rPr>
        <w:t xml:space="preserve">). </w:t>
      </w:r>
      <w:r w:rsidR="0064763B">
        <w:rPr>
          <w:rFonts w:ascii="Times" w:hAnsi="Times"/>
        </w:rPr>
        <w:t xml:space="preserve"> </w:t>
      </w:r>
      <w:r w:rsidR="00EE71BD">
        <w:rPr>
          <w:rFonts w:ascii="Times" w:hAnsi="Times"/>
        </w:rPr>
        <w:t xml:space="preserve">In addition, estimating the onshore transport mechanisms for gag larvae in the BBR using an empirical model based on surface drifters and winds by </w:t>
      </w:r>
      <w:r w:rsidR="00A85BBD">
        <w:rPr>
          <w:rFonts w:ascii="Times" w:hAnsi="Times"/>
        </w:rPr>
        <w:t xml:space="preserve">Fitzhugh </w:t>
      </w:r>
      <w:r w:rsidR="00A85BBD">
        <w:rPr>
          <w:rFonts w:ascii="Times" w:hAnsi="Times"/>
          <w:i/>
        </w:rPr>
        <w:t>et al.</w:t>
      </w:r>
      <w:r w:rsidR="00EE71BD">
        <w:rPr>
          <w:rFonts w:ascii="Times" w:hAnsi="Times"/>
        </w:rPr>
        <w:t xml:space="preserve"> (2005) proved to be</w:t>
      </w:r>
      <w:r w:rsidR="00A85BBD">
        <w:rPr>
          <w:rFonts w:ascii="Times" w:hAnsi="Times"/>
        </w:rPr>
        <w:t xml:space="preserve"> unsuccessful</w:t>
      </w:r>
      <w:r w:rsidR="00DE1D12">
        <w:rPr>
          <w:rFonts w:ascii="Times" w:hAnsi="Times"/>
        </w:rPr>
        <w:t>.</w:t>
      </w:r>
      <w:r w:rsidR="00A85BBD">
        <w:rPr>
          <w:rFonts w:ascii="Times" w:hAnsi="Times"/>
        </w:rPr>
        <w:t xml:space="preserve"> </w:t>
      </w:r>
      <w:r w:rsidR="00A75686">
        <w:rPr>
          <w:rFonts w:ascii="Times" w:hAnsi="Times"/>
        </w:rPr>
        <w:t xml:space="preserve"> </w:t>
      </w:r>
      <w:r w:rsidR="00DE1D12">
        <w:rPr>
          <w:rFonts w:ascii="Times" w:hAnsi="Times"/>
        </w:rPr>
        <w:t>T</w:t>
      </w:r>
      <w:r w:rsidR="00A85BBD">
        <w:rPr>
          <w:rFonts w:ascii="Times" w:hAnsi="Times"/>
        </w:rPr>
        <w:t>hey suggest</w:t>
      </w:r>
      <w:r w:rsidR="00EE71BD">
        <w:rPr>
          <w:rFonts w:ascii="Times" w:hAnsi="Times"/>
        </w:rPr>
        <w:t>ed</w:t>
      </w:r>
      <w:r w:rsidR="00A85BBD">
        <w:rPr>
          <w:rFonts w:ascii="Times" w:hAnsi="Times"/>
        </w:rPr>
        <w:t xml:space="preserve"> that a fully three-dimensional approach is needed in order to understand the physical transport processes in the region.  </w:t>
      </w:r>
      <w:r w:rsidR="0064763B">
        <w:rPr>
          <w:rFonts w:ascii="Times" w:hAnsi="Times"/>
        </w:rPr>
        <w:t xml:space="preserve"> </w:t>
      </w:r>
    </w:p>
    <w:p w:rsidR="00FC72C9" w:rsidRDefault="00FC72C9" w:rsidP="003F28F0">
      <w:pPr>
        <w:spacing w:line="360" w:lineRule="auto"/>
        <w:rPr>
          <w:rFonts w:ascii="Times" w:hAnsi="Times"/>
        </w:rPr>
      </w:pPr>
      <w:r>
        <w:rPr>
          <w:rFonts w:ascii="Times" w:hAnsi="Times"/>
        </w:rPr>
        <w:tab/>
      </w:r>
      <w:r w:rsidR="00637226">
        <w:rPr>
          <w:rFonts w:ascii="Times" w:hAnsi="Times"/>
        </w:rPr>
        <w:t>S</w:t>
      </w:r>
      <w:r w:rsidR="00EE71BD">
        <w:rPr>
          <w:rFonts w:ascii="Times" w:hAnsi="Times"/>
        </w:rPr>
        <w:t>tudies in the BBR</w:t>
      </w:r>
      <w:r w:rsidRPr="00137B30">
        <w:rPr>
          <w:rFonts w:ascii="Times" w:hAnsi="Times"/>
        </w:rPr>
        <w:t xml:space="preserve"> </w:t>
      </w:r>
      <w:r>
        <w:rPr>
          <w:rFonts w:ascii="Times" w:hAnsi="Times"/>
        </w:rPr>
        <w:t xml:space="preserve">have </w:t>
      </w:r>
      <w:r w:rsidR="00AF4D43">
        <w:rPr>
          <w:rFonts w:ascii="Times" w:hAnsi="Times"/>
        </w:rPr>
        <w:t>included</w:t>
      </w:r>
      <w:r w:rsidR="00AF4D43" w:rsidRPr="00137B30">
        <w:rPr>
          <w:rFonts w:ascii="Times" w:hAnsi="Times"/>
        </w:rPr>
        <w:t xml:space="preserve"> </w:t>
      </w:r>
      <w:r w:rsidRPr="00137B30">
        <w:rPr>
          <w:rFonts w:ascii="Times" w:hAnsi="Times"/>
        </w:rPr>
        <w:t xml:space="preserve">short-lived </w:t>
      </w:r>
      <w:r>
        <w:rPr>
          <w:rFonts w:ascii="Times" w:hAnsi="Times"/>
        </w:rPr>
        <w:t xml:space="preserve">observations </w:t>
      </w:r>
      <w:r w:rsidR="00637226">
        <w:rPr>
          <w:rFonts w:ascii="Times" w:hAnsi="Times"/>
        </w:rPr>
        <w:t>(i.e</w:t>
      </w:r>
      <w:r w:rsidRPr="00137B30">
        <w:rPr>
          <w:rFonts w:ascii="Times" w:hAnsi="Times"/>
        </w:rPr>
        <w:t>.</w:t>
      </w:r>
      <w:r>
        <w:rPr>
          <w:rFonts w:ascii="Times" w:hAnsi="Times"/>
        </w:rPr>
        <w:t>,</w:t>
      </w:r>
      <w:r w:rsidRPr="00137B30">
        <w:rPr>
          <w:rFonts w:ascii="Times" w:hAnsi="Times"/>
        </w:rPr>
        <w:t xml:space="preserve"> Marmorino, 1983</w:t>
      </w:r>
      <w:r w:rsidR="00A44E46">
        <w:rPr>
          <w:rFonts w:ascii="Times" w:hAnsi="Times"/>
        </w:rPr>
        <w:t>a,b</w:t>
      </w:r>
      <w:r w:rsidRPr="00137B30">
        <w:rPr>
          <w:rFonts w:ascii="Times" w:hAnsi="Times"/>
        </w:rPr>
        <w:t>; Weatherly and Thistle, 1997)</w:t>
      </w:r>
      <w:r w:rsidR="00E66D09">
        <w:rPr>
          <w:rFonts w:ascii="Times" w:hAnsi="Times"/>
        </w:rPr>
        <w:t>, single-station time series (i.e. Weatherly and Thistle, 1997; Maksimova and Clarke, 2013),</w:t>
      </w:r>
      <w:r w:rsidRPr="00137B30">
        <w:rPr>
          <w:rFonts w:ascii="Times" w:hAnsi="Times"/>
        </w:rPr>
        <w:t xml:space="preserve"> or </w:t>
      </w:r>
      <w:r w:rsidR="00E66D09">
        <w:rPr>
          <w:rFonts w:ascii="Times" w:hAnsi="Times"/>
        </w:rPr>
        <w:t xml:space="preserve">those </w:t>
      </w:r>
      <w:r w:rsidRPr="00137B30">
        <w:rPr>
          <w:rFonts w:ascii="Times" w:hAnsi="Times"/>
        </w:rPr>
        <w:t>focused on general dy</w:t>
      </w:r>
      <w:r>
        <w:rPr>
          <w:rFonts w:ascii="Times" w:hAnsi="Times"/>
        </w:rPr>
        <w:t>namics of the WFS</w:t>
      </w:r>
      <w:r w:rsidRPr="00137B30">
        <w:rPr>
          <w:rFonts w:ascii="Times" w:hAnsi="Times"/>
        </w:rPr>
        <w:t xml:space="preserve"> (Mitchum and Sturges, 1982; Mitchum and Clarke, 1986; Weisberg and He, 2003; Weisberg</w:t>
      </w:r>
      <w:r w:rsidRPr="00137B30">
        <w:rPr>
          <w:rFonts w:ascii="Times" w:hAnsi="Times"/>
          <w:i/>
        </w:rPr>
        <w:t xml:space="preserve"> et al.</w:t>
      </w:r>
      <w:r w:rsidRPr="00137B30">
        <w:rPr>
          <w:rFonts w:ascii="Times" w:hAnsi="Times"/>
        </w:rPr>
        <w:t>, 2005; Yang an</w:t>
      </w:r>
      <w:r>
        <w:rPr>
          <w:rFonts w:ascii="Times" w:hAnsi="Times"/>
        </w:rPr>
        <w:t>d Weisberg, 1999).  However,</w:t>
      </w:r>
      <w:r w:rsidRPr="00137B30">
        <w:rPr>
          <w:rFonts w:ascii="Times" w:hAnsi="Times"/>
        </w:rPr>
        <w:t xml:space="preserve"> with such a unique bathymetry </w:t>
      </w:r>
      <w:r>
        <w:rPr>
          <w:rFonts w:ascii="Times" w:hAnsi="Times"/>
        </w:rPr>
        <w:t xml:space="preserve">in the BBR, </w:t>
      </w:r>
      <w:r w:rsidRPr="00137B30">
        <w:rPr>
          <w:rFonts w:ascii="Times" w:hAnsi="Times"/>
        </w:rPr>
        <w:t>one cannot simply appl</w:t>
      </w:r>
      <w:r>
        <w:rPr>
          <w:rFonts w:ascii="Times" w:hAnsi="Times"/>
        </w:rPr>
        <w:t xml:space="preserve">y theory </w:t>
      </w:r>
      <w:r w:rsidR="002F644D">
        <w:rPr>
          <w:rFonts w:ascii="Times" w:hAnsi="Times"/>
        </w:rPr>
        <w:t>applicable to a long wide shelf such as the southern part of the</w:t>
      </w:r>
      <w:r>
        <w:rPr>
          <w:rFonts w:ascii="Times" w:hAnsi="Times"/>
        </w:rPr>
        <w:t xml:space="preserve"> WFS to the </w:t>
      </w:r>
      <w:r w:rsidR="001401CF">
        <w:rPr>
          <w:rFonts w:ascii="Times" w:hAnsi="Times"/>
        </w:rPr>
        <w:t>region</w:t>
      </w:r>
      <w:r w:rsidRPr="00137B30">
        <w:rPr>
          <w:rFonts w:ascii="Times" w:hAnsi="Times"/>
        </w:rPr>
        <w:t>.</w:t>
      </w:r>
      <w:r>
        <w:rPr>
          <w:rFonts w:ascii="Times" w:hAnsi="Times"/>
        </w:rPr>
        <w:t xml:space="preserve">  The BBR undergoes a dramatic transit</w:t>
      </w:r>
      <w:r w:rsidR="00494FB5">
        <w:rPr>
          <w:rFonts w:ascii="Times" w:hAnsi="Times"/>
        </w:rPr>
        <w:t>ion from the very wide WFS (150—200 km</w:t>
      </w:r>
      <w:r>
        <w:rPr>
          <w:rFonts w:ascii="Times" w:hAnsi="Times"/>
        </w:rPr>
        <w:t xml:space="preserve"> wide) to the very narrow F</w:t>
      </w:r>
      <w:r w:rsidR="00BA3D4E">
        <w:rPr>
          <w:rFonts w:ascii="Times" w:hAnsi="Times"/>
        </w:rPr>
        <w:t xml:space="preserve">lorida </w:t>
      </w:r>
      <w:r>
        <w:rPr>
          <w:rFonts w:ascii="Times" w:hAnsi="Times"/>
        </w:rPr>
        <w:t>P</w:t>
      </w:r>
      <w:r w:rsidR="00BA3D4E">
        <w:rPr>
          <w:rFonts w:ascii="Times" w:hAnsi="Times"/>
        </w:rPr>
        <w:t xml:space="preserve">anhandle </w:t>
      </w:r>
      <w:r>
        <w:rPr>
          <w:rFonts w:ascii="Times" w:hAnsi="Times"/>
        </w:rPr>
        <w:t>S</w:t>
      </w:r>
      <w:r w:rsidR="00BA3D4E">
        <w:rPr>
          <w:rFonts w:ascii="Times" w:hAnsi="Times"/>
        </w:rPr>
        <w:t>helf</w:t>
      </w:r>
      <w:r>
        <w:rPr>
          <w:rFonts w:ascii="Times" w:hAnsi="Times"/>
        </w:rPr>
        <w:t xml:space="preserve"> (40 km at its narrowest point).  </w:t>
      </w:r>
      <w:r w:rsidRPr="00137B30">
        <w:rPr>
          <w:rFonts w:ascii="Times" w:hAnsi="Times"/>
        </w:rPr>
        <w:t>This transition o</w:t>
      </w:r>
      <w:r>
        <w:rPr>
          <w:rFonts w:ascii="Times" w:hAnsi="Times"/>
        </w:rPr>
        <w:t xml:space="preserve">ccurs </w:t>
      </w:r>
      <w:r w:rsidR="00BA3D4E">
        <w:rPr>
          <w:rFonts w:ascii="Times" w:hAnsi="Times"/>
        </w:rPr>
        <w:t xml:space="preserve">offshore of Cape San Blas </w:t>
      </w:r>
      <w:r>
        <w:rPr>
          <w:rFonts w:ascii="Times" w:hAnsi="Times"/>
        </w:rPr>
        <w:t>and Cape St. G</w:t>
      </w:r>
      <w:r w:rsidR="00BA3D4E">
        <w:rPr>
          <w:rFonts w:ascii="Times" w:hAnsi="Times"/>
        </w:rPr>
        <w:t>eorge,</w:t>
      </w:r>
      <w:r>
        <w:rPr>
          <w:rFonts w:ascii="Times" w:hAnsi="Times"/>
        </w:rPr>
        <w:t xml:space="preserve"> where the isobaths converge and undergo tight curvature</w:t>
      </w:r>
      <w:r w:rsidR="00AE5D6A">
        <w:rPr>
          <w:rFonts w:ascii="Times" w:hAnsi="Times"/>
        </w:rPr>
        <w:t xml:space="preserve"> (</w:t>
      </w:r>
      <w:r w:rsidR="00AE5D6A">
        <w:rPr>
          <w:rFonts w:ascii="Times" w:hAnsi="Times"/>
          <w:b/>
        </w:rPr>
        <w:t>Figure 1</w:t>
      </w:r>
      <w:r w:rsidR="00AE5D6A">
        <w:rPr>
          <w:rFonts w:ascii="Times" w:hAnsi="Times"/>
        </w:rPr>
        <w:t>)</w:t>
      </w:r>
      <w:r>
        <w:rPr>
          <w:rFonts w:ascii="Times" w:hAnsi="Times"/>
        </w:rPr>
        <w:t xml:space="preserve">.  </w:t>
      </w:r>
      <w:r w:rsidR="001401CF">
        <w:rPr>
          <w:rFonts w:ascii="Times" w:hAnsi="Times"/>
        </w:rPr>
        <w:t xml:space="preserve">The observational studies in the region </w:t>
      </w:r>
      <w:r w:rsidR="00B02211">
        <w:rPr>
          <w:rFonts w:ascii="Times" w:hAnsi="Times"/>
        </w:rPr>
        <w:t xml:space="preserve">have </w:t>
      </w:r>
      <w:r w:rsidR="001401CF">
        <w:rPr>
          <w:rFonts w:ascii="Times" w:hAnsi="Times"/>
        </w:rPr>
        <w:t>indicate</w:t>
      </w:r>
      <w:r w:rsidR="00B02211">
        <w:rPr>
          <w:rFonts w:ascii="Times" w:hAnsi="Times"/>
        </w:rPr>
        <w:t>d</w:t>
      </w:r>
      <w:r w:rsidR="001401CF">
        <w:rPr>
          <w:rFonts w:ascii="Times" w:hAnsi="Times"/>
        </w:rPr>
        <w:t xml:space="preserve"> that the change in coastline orientation in the BBR </w:t>
      </w:r>
      <w:r w:rsidR="00A44E46">
        <w:rPr>
          <w:rFonts w:ascii="Times" w:hAnsi="Times"/>
        </w:rPr>
        <w:t xml:space="preserve">makes it </w:t>
      </w:r>
      <w:r w:rsidR="00B02211">
        <w:rPr>
          <w:rFonts w:ascii="Times" w:hAnsi="Times"/>
        </w:rPr>
        <w:t xml:space="preserve">a </w:t>
      </w:r>
      <w:r w:rsidR="00A44E46">
        <w:rPr>
          <w:rFonts w:ascii="Times" w:hAnsi="Times"/>
        </w:rPr>
        <w:t xml:space="preserve">dynamically </w:t>
      </w:r>
      <w:r w:rsidR="00E66D09">
        <w:rPr>
          <w:rFonts w:ascii="Times" w:hAnsi="Times"/>
        </w:rPr>
        <w:t xml:space="preserve">ineresting </w:t>
      </w:r>
      <w:r w:rsidR="00B02211">
        <w:rPr>
          <w:rFonts w:ascii="Times" w:hAnsi="Times"/>
        </w:rPr>
        <w:t>area</w:t>
      </w:r>
      <w:r w:rsidR="00A44E46">
        <w:rPr>
          <w:rFonts w:ascii="Times" w:hAnsi="Times"/>
        </w:rPr>
        <w:t xml:space="preserve">, </w:t>
      </w:r>
      <w:r w:rsidR="00B02211">
        <w:rPr>
          <w:rFonts w:ascii="Times" w:hAnsi="Times"/>
        </w:rPr>
        <w:t>since</w:t>
      </w:r>
      <w:r w:rsidR="00A44E46">
        <w:rPr>
          <w:rFonts w:ascii="Times" w:hAnsi="Times"/>
        </w:rPr>
        <w:t xml:space="preserve"> there does not exist a clear relationship between the alongshore current and the wind stress </w:t>
      </w:r>
      <w:r w:rsidR="00B02211">
        <w:rPr>
          <w:rFonts w:ascii="Times" w:hAnsi="Times"/>
        </w:rPr>
        <w:t xml:space="preserve">here </w:t>
      </w:r>
      <w:r w:rsidR="00A44E46">
        <w:rPr>
          <w:rFonts w:ascii="Times" w:hAnsi="Times"/>
        </w:rPr>
        <w:t xml:space="preserve">(Marmorino, 1983a). </w:t>
      </w:r>
      <w:r w:rsidR="00B02211">
        <w:rPr>
          <w:rFonts w:ascii="Times" w:hAnsi="Times"/>
        </w:rPr>
        <w:t xml:space="preserve"> The</w:t>
      </w:r>
      <w:r>
        <w:rPr>
          <w:rFonts w:ascii="Times" w:hAnsi="Times"/>
        </w:rPr>
        <w:t xml:space="preserve"> bathymetric features</w:t>
      </w:r>
      <w:r w:rsidR="00B02211">
        <w:rPr>
          <w:rFonts w:ascii="Times" w:hAnsi="Times"/>
        </w:rPr>
        <w:t xml:space="preserve"> of the region</w:t>
      </w:r>
      <w:r>
        <w:rPr>
          <w:rFonts w:ascii="Times" w:hAnsi="Times"/>
        </w:rPr>
        <w:t xml:space="preserve"> play an important role in settin</w:t>
      </w:r>
      <w:r w:rsidR="00B02211">
        <w:rPr>
          <w:rFonts w:ascii="Times" w:hAnsi="Times"/>
        </w:rPr>
        <w:t>g the circulation and transport</w:t>
      </w:r>
      <w:r>
        <w:rPr>
          <w:rFonts w:ascii="Times" w:hAnsi="Times"/>
        </w:rPr>
        <w:t xml:space="preserve">. </w:t>
      </w:r>
      <w:r w:rsidRPr="00137B30">
        <w:rPr>
          <w:rFonts w:ascii="Times" w:hAnsi="Times"/>
        </w:rPr>
        <w:t xml:space="preserve"> </w:t>
      </w:r>
      <w:r>
        <w:rPr>
          <w:rFonts w:ascii="Times" w:hAnsi="Times"/>
        </w:rPr>
        <w:t xml:space="preserve">   </w:t>
      </w:r>
    </w:p>
    <w:p w:rsidR="00953370" w:rsidRDefault="001560CA" w:rsidP="00A85BBD">
      <w:pPr>
        <w:spacing w:line="360" w:lineRule="auto"/>
        <w:rPr>
          <w:rFonts w:ascii="Times" w:hAnsi="Times"/>
        </w:rPr>
      </w:pPr>
      <w:r>
        <w:rPr>
          <w:rFonts w:ascii="Times" w:hAnsi="Times"/>
        </w:rPr>
        <w:tab/>
      </w:r>
      <w:r w:rsidR="00CD7DDD">
        <w:rPr>
          <w:rFonts w:ascii="Times" w:hAnsi="Times"/>
        </w:rPr>
        <w:t>P</w:t>
      </w:r>
      <w:r>
        <w:rPr>
          <w:rFonts w:ascii="Times" w:hAnsi="Times"/>
        </w:rPr>
        <w:t xml:space="preserve">revious </w:t>
      </w:r>
      <w:r w:rsidR="00CD7DDD">
        <w:rPr>
          <w:rFonts w:ascii="Times" w:hAnsi="Times"/>
        </w:rPr>
        <w:t xml:space="preserve">observational </w:t>
      </w:r>
      <w:r>
        <w:rPr>
          <w:rFonts w:ascii="Times" w:hAnsi="Times"/>
        </w:rPr>
        <w:t xml:space="preserve">studies </w:t>
      </w:r>
      <w:r w:rsidR="008714BC">
        <w:rPr>
          <w:rFonts w:ascii="Times" w:hAnsi="Times"/>
        </w:rPr>
        <w:t xml:space="preserve">(Marmorino, 1983a,b; Weatherly and Thistle, 1997; Mitchum and Clarke, 1986) </w:t>
      </w:r>
      <w:r w:rsidR="00CD7DDD">
        <w:rPr>
          <w:rFonts w:ascii="Times" w:hAnsi="Times"/>
        </w:rPr>
        <w:t>consent</w:t>
      </w:r>
      <w:r w:rsidR="00F56EE1">
        <w:rPr>
          <w:rFonts w:ascii="Times" w:hAnsi="Times"/>
        </w:rPr>
        <w:t xml:space="preserve"> that </w:t>
      </w:r>
      <w:r>
        <w:rPr>
          <w:rFonts w:ascii="Times" w:hAnsi="Times"/>
        </w:rPr>
        <w:t xml:space="preserve">the NEGOM shelf waters </w:t>
      </w:r>
      <w:r w:rsidR="00CD7DDD">
        <w:rPr>
          <w:rFonts w:ascii="Times" w:hAnsi="Times"/>
        </w:rPr>
        <w:t>are in dominant balance with</w:t>
      </w:r>
      <w:r w:rsidR="00C8607F">
        <w:rPr>
          <w:rFonts w:ascii="Times" w:hAnsi="Times"/>
        </w:rPr>
        <w:t xml:space="preserve"> the </w:t>
      </w:r>
      <w:r w:rsidR="00CD7DDD">
        <w:rPr>
          <w:rFonts w:ascii="Times" w:hAnsi="Times"/>
        </w:rPr>
        <w:t xml:space="preserve">local </w:t>
      </w:r>
      <w:r w:rsidR="00C8607F">
        <w:rPr>
          <w:rFonts w:ascii="Times" w:hAnsi="Times"/>
        </w:rPr>
        <w:t>wind stress</w:t>
      </w:r>
      <w:r w:rsidR="00F929BB">
        <w:rPr>
          <w:rFonts w:ascii="Times" w:hAnsi="Times"/>
        </w:rPr>
        <w:t xml:space="preserve">, so the ocean should be expected to have a different response to </w:t>
      </w:r>
      <w:r w:rsidR="00E478E4">
        <w:rPr>
          <w:rFonts w:ascii="Times" w:hAnsi="Times"/>
        </w:rPr>
        <w:t>chan</w:t>
      </w:r>
      <w:r w:rsidR="00543D86">
        <w:rPr>
          <w:rFonts w:ascii="Times" w:hAnsi="Times"/>
        </w:rPr>
        <w:t>g</w:t>
      </w:r>
      <w:r w:rsidR="00C61DD6">
        <w:rPr>
          <w:rFonts w:ascii="Times" w:hAnsi="Times"/>
        </w:rPr>
        <w:t>es of</w:t>
      </w:r>
      <w:r w:rsidR="00E478E4">
        <w:rPr>
          <w:rFonts w:ascii="Times" w:hAnsi="Times"/>
        </w:rPr>
        <w:t xml:space="preserve"> </w:t>
      </w:r>
      <w:r>
        <w:rPr>
          <w:rFonts w:ascii="Times" w:hAnsi="Times"/>
        </w:rPr>
        <w:t xml:space="preserve">the </w:t>
      </w:r>
      <w:r w:rsidR="00F56EE1">
        <w:rPr>
          <w:rFonts w:ascii="Times" w:hAnsi="Times"/>
        </w:rPr>
        <w:t>surface</w:t>
      </w:r>
      <w:r w:rsidR="00F929BB" w:rsidRPr="00F929BB">
        <w:rPr>
          <w:rFonts w:ascii="Times" w:hAnsi="Times"/>
        </w:rPr>
        <w:t xml:space="preserve"> </w:t>
      </w:r>
      <w:r w:rsidR="00C61DD6">
        <w:rPr>
          <w:rFonts w:ascii="Times" w:hAnsi="Times"/>
        </w:rPr>
        <w:t>atmospheric representation</w:t>
      </w:r>
      <w:r w:rsidR="0063608C">
        <w:rPr>
          <w:rFonts w:ascii="Times" w:hAnsi="Times"/>
        </w:rPr>
        <w:t>.</w:t>
      </w:r>
      <w:r>
        <w:rPr>
          <w:rFonts w:ascii="Times" w:hAnsi="Times"/>
        </w:rPr>
        <w:t xml:space="preserve"> </w:t>
      </w:r>
      <w:r w:rsidR="00543D86">
        <w:rPr>
          <w:rFonts w:ascii="Times" w:hAnsi="Times"/>
        </w:rPr>
        <w:t xml:space="preserve"> </w:t>
      </w:r>
      <w:r w:rsidR="00C61DD6">
        <w:rPr>
          <w:rFonts w:ascii="Times" w:hAnsi="Times"/>
        </w:rPr>
        <w:t>T</w:t>
      </w:r>
      <w:r w:rsidR="009576AA">
        <w:rPr>
          <w:rFonts w:ascii="Times" w:hAnsi="Times"/>
        </w:rPr>
        <w:t xml:space="preserve">o </w:t>
      </w:r>
      <w:r w:rsidR="00700651">
        <w:rPr>
          <w:rFonts w:ascii="Times" w:hAnsi="Times"/>
        </w:rPr>
        <w:t xml:space="preserve">better understand </w:t>
      </w:r>
      <w:r w:rsidR="006846C0">
        <w:rPr>
          <w:rFonts w:ascii="Times" w:hAnsi="Times"/>
        </w:rPr>
        <w:t xml:space="preserve">the sensitivity of </w:t>
      </w:r>
      <w:r w:rsidR="00700651">
        <w:rPr>
          <w:rFonts w:ascii="Times" w:hAnsi="Times"/>
        </w:rPr>
        <w:t>the circulation</w:t>
      </w:r>
      <w:r w:rsidR="008F15F6">
        <w:rPr>
          <w:rFonts w:ascii="Times" w:hAnsi="Times"/>
        </w:rPr>
        <w:t xml:space="preserve"> in this region</w:t>
      </w:r>
      <w:r w:rsidR="00700651">
        <w:rPr>
          <w:rFonts w:ascii="Times" w:hAnsi="Times"/>
        </w:rPr>
        <w:t xml:space="preserve"> </w:t>
      </w:r>
      <w:r w:rsidR="008F15F6">
        <w:rPr>
          <w:rFonts w:ascii="Times" w:hAnsi="Times"/>
        </w:rPr>
        <w:t>to</w:t>
      </w:r>
      <w:r w:rsidR="00700651">
        <w:rPr>
          <w:rFonts w:ascii="Times" w:hAnsi="Times"/>
        </w:rPr>
        <w:t xml:space="preserve"> </w:t>
      </w:r>
      <w:r w:rsidR="008F15F6">
        <w:rPr>
          <w:rFonts w:ascii="Times" w:hAnsi="Times"/>
        </w:rPr>
        <w:t xml:space="preserve">changes in </w:t>
      </w:r>
      <w:r w:rsidR="00700651">
        <w:rPr>
          <w:rFonts w:ascii="Times" w:hAnsi="Times"/>
        </w:rPr>
        <w:t>surface forcing</w:t>
      </w:r>
      <w:r w:rsidR="009576AA">
        <w:rPr>
          <w:rFonts w:ascii="Times" w:hAnsi="Times"/>
        </w:rPr>
        <w:t>, t</w:t>
      </w:r>
      <w:r w:rsidR="00821048">
        <w:rPr>
          <w:rFonts w:ascii="Times" w:hAnsi="Times"/>
        </w:rPr>
        <w:t>h</w:t>
      </w:r>
      <w:r w:rsidR="00F56EE1">
        <w:rPr>
          <w:rFonts w:ascii="Times" w:hAnsi="Times"/>
        </w:rPr>
        <w:t xml:space="preserve">is study </w:t>
      </w:r>
      <w:r w:rsidR="00CD7DDD">
        <w:rPr>
          <w:rFonts w:ascii="Times" w:hAnsi="Times"/>
        </w:rPr>
        <w:t>use</w:t>
      </w:r>
      <w:r w:rsidR="00C61DD6">
        <w:rPr>
          <w:rFonts w:ascii="Times" w:hAnsi="Times"/>
        </w:rPr>
        <w:t xml:space="preserve">s </w:t>
      </w:r>
      <w:r w:rsidR="009576AA">
        <w:rPr>
          <w:rFonts w:ascii="Times" w:hAnsi="Times"/>
        </w:rPr>
        <w:t xml:space="preserve">a numerical ocean model forced by </w:t>
      </w:r>
      <w:r w:rsidR="00C61DD6">
        <w:rPr>
          <w:rFonts w:ascii="Times" w:hAnsi="Times"/>
        </w:rPr>
        <w:t>four</w:t>
      </w:r>
      <w:r w:rsidR="00F56EE1">
        <w:rPr>
          <w:rFonts w:ascii="Times" w:hAnsi="Times"/>
        </w:rPr>
        <w:t xml:space="preserve"> </w:t>
      </w:r>
      <w:r w:rsidR="00C61DD6">
        <w:rPr>
          <w:rFonts w:ascii="Times" w:hAnsi="Times"/>
        </w:rPr>
        <w:t xml:space="preserve">data-assimilative </w:t>
      </w:r>
      <w:r w:rsidR="00F56EE1">
        <w:rPr>
          <w:rFonts w:ascii="Times" w:hAnsi="Times"/>
        </w:rPr>
        <w:t xml:space="preserve">atmospheric </w:t>
      </w:r>
      <w:r w:rsidR="00C61DD6">
        <w:rPr>
          <w:rFonts w:ascii="Times" w:hAnsi="Times"/>
        </w:rPr>
        <w:t>model</w:t>
      </w:r>
      <w:r w:rsidR="00F56EE1">
        <w:rPr>
          <w:rFonts w:ascii="Times" w:hAnsi="Times"/>
        </w:rPr>
        <w:t>s</w:t>
      </w:r>
      <w:r w:rsidR="001C5BAA">
        <w:rPr>
          <w:rFonts w:ascii="Times" w:hAnsi="Times"/>
        </w:rPr>
        <w:t>,</w:t>
      </w:r>
      <w:r w:rsidR="00C61DD6">
        <w:rPr>
          <w:rFonts w:ascii="Times" w:hAnsi="Times"/>
        </w:rPr>
        <w:t xml:space="preserve"> e</w:t>
      </w:r>
      <w:r w:rsidR="00F56EE1">
        <w:rPr>
          <w:rFonts w:ascii="Times" w:hAnsi="Times"/>
        </w:rPr>
        <w:t xml:space="preserve">ach </w:t>
      </w:r>
      <w:r w:rsidR="001C5BAA">
        <w:rPr>
          <w:rFonts w:ascii="Times" w:hAnsi="Times"/>
        </w:rPr>
        <w:t>with a different</w:t>
      </w:r>
      <w:r w:rsidR="00F56EE1">
        <w:rPr>
          <w:rFonts w:ascii="Times" w:hAnsi="Times"/>
        </w:rPr>
        <w:t xml:space="preserve"> set of </w:t>
      </w:r>
      <w:r w:rsidR="00C61DD6">
        <w:rPr>
          <w:rFonts w:ascii="Times" w:hAnsi="Times"/>
        </w:rPr>
        <w:t>grid spacings</w:t>
      </w:r>
      <w:r w:rsidR="00F56EE1">
        <w:rPr>
          <w:rFonts w:ascii="Times" w:hAnsi="Times"/>
        </w:rPr>
        <w:t xml:space="preserve">, </w:t>
      </w:r>
      <w:r w:rsidR="00C61DD6">
        <w:rPr>
          <w:rFonts w:ascii="Times" w:hAnsi="Times"/>
        </w:rPr>
        <w:t>output</w:t>
      </w:r>
      <w:r w:rsidR="00F56EE1">
        <w:rPr>
          <w:rFonts w:ascii="Times" w:hAnsi="Times"/>
        </w:rPr>
        <w:t xml:space="preserve"> frequencies, and physics</w:t>
      </w:r>
      <w:r w:rsidR="00700651">
        <w:rPr>
          <w:rFonts w:ascii="Times" w:hAnsi="Times"/>
        </w:rPr>
        <w:t>.  The</w:t>
      </w:r>
      <w:r w:rsidR="00B02211">
        <w:rPr>
          <w:rFonts w:ascii="Times" w:hAnsi="Times"/>
        </w:rPr>
        <w:t xml:space="preserve"> </w:t>
      </w:r>
      <w:r w:rsidR="001C5BAA">
        <w:rPr>
          <w:rFonts w:ascii="Times" w:hAnsi="Times"/>
        </w:rPr>
        <w:t xml:space="preserve">four-dimensional, </w:t>
      </w:r>
      <w:r w:rsidR="00B02211">
        <w:rPr>
          <w:rFonts w:ascii="Times" w:hAnsi="Times"/>
        </w:rPr>
        <w:t>high-resolution</w:t>
      </w:r>
      <w:r w:rsidR="00AE5D6A">
        <w:rPr>
          <w:rFonts w:ascii="Times" w:hAnsi="Times"/>
        </w:rPr>
        <w:t xml:space="preserve"> numerical modeling</w:t>
      </w:r>
      <w:r w:rsidR="00B02211">
        <w:rPr>
          <w:rFonts w:ascii="Times" w:hAnsi="Times"/>
        </w:rPr>
        <w:t xml:space="preserve"> approach </w:t>
      </w:r>
      <w:r w:rsidR="001C5BAA">
        <w:rPr>
          <w:rFonts w:ascii="Times" w:hAnsi="Times"/>
        </w:rPr>
        <w:t>also provides a tool</w:t>
      </w:r>
      <w:r w:rsidR="00C61DD6">
        <w:rPr>
          <w:rFonts w:ascii="Times" w:hAnsi="Times"/>
        </w:rPr>
        <w:t xml:space="preserve"> </w:t>
      </w:r>
      <w:r w:rsidR="00B02211">
        <w:rPr>
          <w:rFonts w:ascii="Times" w:hAnsi="Times"/>
        </w:rPr>
        <w:t xml:space="preserve">to understand the </w:t>
      </w:r>
      <w:r w:rsidR="00C61DD6">
        <w:rPr>
          <w:rFonts w:ascii="Times" w:hAnsi="Times"/>
        </w:rPr>
        <w:t xml:space="preserve">general </w:t>
      </w:r>
      <w:r w:rsidR="00B02211">
        <w:rPr>
          <w:rFonts w:ascii="Times" w:hAnsi="Times"/>
        </w:rPr>
        <w:t xml:space="preserve">dynamics governing the BBR circulation </w:t>
      </w:r>
      <w:r w:rsidR="008266FF">
        <w:rPr>
          <w:rFonts w:ascii="Times" w:hAnsi="Times"/>
        </w:rPr>
        <w:t xml:space="preserve">and </w:t>
      </w:r>
      <w:r w:rsidR="001C5BAA">
        <w:rPr>
          <w:rFonts w:ascii="Times" w:hAnsi="Times"/>
        </w:rPr>
        <w:t xml:space="preserve">the </w:t>
      </w:r>
      <w:r w:rsidR="008266FF">
        <w:rPr>
          <w:rFonts w:ascii="Times" w:hAnsi="Times"/>
        </w:rPr>
        <w:t xml:space="preserve">transport </w:t>
      </w:r>
      <w:r w:rsidR="00B02211">
        <w:rPr>
          <w:rFonts w:ascii="Times" w:hAnsi="Times"/>
        </w:rPr>
        <w:t xml:space="preserve">during the spring months.  </w:t>
      </w:r>
    </w:p>
    <w:p w:rsidR="00DD2D76" w:rsidRPr="00861FF3" w:rsidRDefault="00953370" w:rsidP="00A85BBD">
      <w:pPr>
        <w:spacing w:line="360" w:lineRule="auto"/>
        <w:rPr>
          <w:rFonts w:ascii="Times" w:hAnsi="Times"/>
        </w:rPr>
      </w:pPr>
      <w:r>
        <w:rPr>
          <w:rFonts w:ascii="Times" w:hAnsi="Times"/>
        </w:rPr>
        <w:tab/>
      </w:r>
      <w:r w:rsidR="00A7314A">
        <w:rPr>
          <w:rFonts w:ascii="Times" w:hAnsi="Times"/>
        </w:rPr>
        <w:t>T</w:t>
      </w:r>
      <w:r w:rsidR="00B02211">
        <w:rPr>
          <w:rFonts w:ascii="Times" w:hAnsi="Times"/>
        </w:rPr>
        <w:t xml:space="preserve">he coastal circulation </w:t>
      </w:r>
      <w:r w:rsidR="00A7314A">
        <w:rPr>
          <w:rFonts w:ascii="Times" w:hAnsi="Times"/>
        </w:rPr>
        <w:t>is found to respond</w:t>
      </w:r>
      <w:r w:rsidR="00B02211">
        <w:rPr>
          <w:rFonts w:ascii="Times" w:hAnsi="Times"/>
        </w:rPr>
        <w:t xml:space="preserve"> </w:t>
      </w:r>
      <w:r w:rsidR="00D64582">
        <w:rPr>
          <w:rFonts w:ascii="Times" w:hAnsi="Times"/>
        </w:rPr>
        <w:t xml:space="preserve">barotropically </w:t>
      </w:r>
      <w:r w:rsidR="00B02211">
        <w:rPr>
          <w:rFonts w:ascii="Times" w:hAnsi="Times"/>
        </w:rPr>
        <w:t xml:space="preserve">to large-scale, </w:t>
      </w:r>
      <w:proofErr w:type="gramStart"/>
      <w:r w:rsidR="00B02211">
        <w:rPr>
          <w:rFonts w:ascii="Times" w:hAnsi="Times"/>
        </w:rPr>
        <w:t>low-frequency</w:t>
      </w:r>
      <w:proofErr w:type="gramEnd"/>
      <w:r w:rsidR="00B02211">
        <w:rPr>
          <w:rFonts w:ascii="Times" w:hAnsi="Times"/>
        </w:rPr>
        <w:t xml:space="preserve"> variations in the wind stress in conjunction with atmospheric frontal passages</w:t>
      </w:r>
      <w:r w:rsidR="008266FF">
        <w:rPr>
          <w:rFonts w:ascii="Times" w:hAnsi="Times"/>
        </w:rPr>
        <w:t>, which</w:t>
      </w:r>
      <w:r w:rsidR="00B02211">
        <w:rPr>
          <w:rFonts w:ascii="Times" w:hAnsi="Times"/>
        </w:rPr>
        <w:t xml:space="preserve"> </w:t>
      </w:r>
      <w:r w:rsidR="00953B74">
        <w:rPr>
          <w:rFonts w:ascii="Times" w:hAnsi="Times"/>
        </w:rPr>
        <w:t>generate</w:t>
      </w:r>
      <w:r w:rsidR="00EA483C">
        <w:rPr>
          <w:rFonts w:ascii="Times" w:hAnsi="Times"/>
        </w:rPr>
        <w:t xml:space="preserve"> oscillations</w:t>
      </w:r>
      <w:r w:rsidR="00B02211">
        <w:rPr>
          <w:rFonts w:ascii="Times" w:hAnsi="Times"/>
        </w:rPr>
        <w:t xml:space="preserve"> between </w:t>
      </w:r>
      <w:r w:rsidR="008266FF">
        <w:rPr>
          <w:rFonts w:ascii="Times" w:hAnsi="Times"/>
        </w:rPr>
        <w:t xml:space="preserve">phases of </w:t>
      </w:r>
      <w:r w:rsidR="00B02211">
        <w:rPr>
          <w:rFonts w:ascii="Times" w:hAnsi="Times"/>
        </w:rPr>
        <w:t>southeast</w:t>
      </w:r>
      <w:r w:rsidR="008266FF">
        <w:rPr>
          <w:rFonts w:ascii="Times" w:hAnsi="Times"/>
        </w:rPr>
        <w:t>erly</w:t>
      </w:r>
      <w:r w:rsidR="00B02211">
        <w:rPr>
          <w:rFonts w:ascii="Times" w:hAnsi="Times"/>
        </w:rPr>
        <w:t xml:space="preserve"> and northwest</w:t>
      </w:r>
      <w:r w:rsidR="000F1B74">
        <w:rPr>
          <w:rFonts w:ascii="Times" w:hAnsi="Times"/>
        </w:rPr>
        <w:t>erly</w:t>
      </w:r>
      <w:r w:rsidR="00D64582">
        <w:rPr>
          <w:rFonts w:ascii="Times" w:hAnsi="Times"/>
        </w:rPr>
        <w:t>-directed</w:t>
      </w:r>
      <w:r w:rsidR="000F1B74">
        <w:rPr>
          <w:rFonts w:ascii="Times" w:hAnsi="Times"/>
        </w:rPr>
        <w:t xml:space="preserve"> </w:t>
      </w:r>
      <w:r w:rsidR="00D64582">
        <w:rPr>
          <w:rFonts w:ascii="Times" w:hAnsi="Times"/>
        </w:rPr>
        <w:t>wind stress</w:t>
      </w:r>
      <w:r w:rsidR="008266FF">
        <w:rPr>
          <w:rFonts w:ascii="Times" w:hAnsi="Times"/>
        </w:rPr>
        <w:t>.</w:t>
      </w:r>
      <w:r w:rsidR="00D64582">
        <w:rPr>
          <w:rFonts w:ascii="Times" w:hAnsi="Times"/>
        </w:rPr>
        <w:t xml:space="preserve">  T</w:t>
      </w:r>
      <w:r w:rsidR="00F870C1">
        <w:rPr>
          <w:rFonts w:ascii="Times" w:hAnsi="Times"/>
        </w:rPr>
        <w:t xml:space="preserve">he </w:t>
      </w:r>
      <w:r w:rsidR="00F36EA1">
        <w:rPr>
          <w:rFonts w:ascii="Times" w:hAnsi="Times"/>
        </w:rPr>
        <w:t>shelf circulation responds asymmetrically</w:t>
      </w:r>
      <w:r w:rsidR="00F870C1">
        <w:rPr>
          <w:rFonts w:ascii="Times" w:hAnsi="Times"/>
        </w:rPr>
        <w:t xml:space="preserve"> to the oscillating winds</w:t>
      </w:r>
      <w:r w:rsidR="00EA483C">
        <w:rPr>
          <w:rFonts w:ascii="Times" w:hAnsi="Times"/>
        </w:rPr>
        <w:t>, resulting</w:t>
      </w:r>
      <w:r w:rsidR="00F870C1">
        <w:rPr>
          <w:rFonts w:ascii="Times" w:hAnsi="Times"/>
        </w:rPr>
        <w:t xml:space="preserve"> in a rectification of the flow </w:t>
      </w:r>
      <w:r w:rsidR="00953B74">
        <w:rPr>
          <w:rFonts w:ascii="Times" w:hAnsi="Times"/>
        </w:rPr>
        <w:t>with</w:t>
      </w:r>
      <w:r w:rsidR="00F870C1">
        <w:rPr>
          <w:rFonts w:ascii="Times" w:hAnsi="Times"/>
        </w:rPr>
        <w:t xml:space="preserve"> mean currents </w:t>
      </w:r>
      <w:r w:rsidR="00953B74">
        <w:rPr>
          <w:rFonts w:ascii="Times" w:hAnsi="Times"/>
        </w:rPr>
        <w:t xml:space="preserve">that </w:t>
      </w:r>
      <w:r w:rsidR="00F870C1">
        <w:rPr>
          <w:rFonts w:ascii="Times" w:hAnsi="Times"/>
        </w:rPr>
        <w:t>are directed across-shelf in t</w:t>
      </w:r>
      <w:r w:rsidR="00953B74">
        <w:rPr>
          <w:rFonts w:ascii="Times" w:hAnsi="Times"/>
        </w:rPr>
        <w:t>he area offshore C</w:t>
      </w:r>
      <w:r w:rsidR="00BA3D4E">
        <w:rPr>
          <w:rFonts w:ascii="Times" w:hAnsi="Times"/>
        </w:rPr>
        <w:t xml:space="preserve">ape </w:t>
      </w:r>
      <w:r w:rsidR="00953B74">
        <w:rPr>
          <w:rFonts w:ascii="Times" w:hAnsi="Times"/>
        </w:rPr>
        <w:t>S</w:t>
      </w:r>
      <w:r w:rsidR="00BA3D4E">
        <w:rPr>
          <w:rFonts w:ascii="Times" w:hAnsi="Times"/>
        </w:rPr>
        <w:t xml:space="preserve">an </w:t>
      </w:r>
      <w:r w:rsidR="00953B74">
        <w:rPr>
          <w:rFonts w:ascii="Times" w:hAnsi="Times"/>
        </w:rPr>
        <w:t>B</w:t>
      </w:r>
      <w:r w:rsidR="00BA3D4E">
        <w:rPr>
          <w:rFonts w:ascii="Times" w:hAnsi="Times"/>
        </w:rPr>
        <w:t>las</w:t>
      </w:r>
      <w:r w:rsidR="00953B74">
        <w:rPr>
          <w:rFonts w:ascii="Times" w:hAnsi="Times"/>
        </w:rPr>
        <w:t xml:space="preserve"> and C</w:t>
      </w:r>
      <w:r w:rsidR="00BA3D4E">
        <w:rPr>
          <w:rFonts w:ascii="Times" w:hAnsi="Times"/>
        </w:rPr>
        <w:t xml:space="preserve">ape </w:t>
      </w:r>
      <w:r w:rsidR="00953B74">
        <w:rPr>
          <w:rFonts w:ascii="Times" w:hAnsi="Times"/>
        </w:rPr>
        <w:t>S</w:t>
      </w:r>
      <w:r w:rsidR="00BA3D4E">
        <w:rPr>
          <w:rFonts w:ascii="Times" w:hAnsi="Times"/>
        </w:rPr>
        <w:t xml:space="preserve">t. </w:t>
      </w:r>
      <w:r w:rsidR="00953B74">
        <w:rPr>
          <w:rFonts w:ascii="Times" w:hAnsi="Times"/>
        </w:rPr>
        <w:t>G</w:t>
      </w:r>
      <w:r w:rsidR="00BA3D4E">
        <w:rPr>
          <w:rFonts w:ascii="Times" w:hAnsi="Times"/>
        </w:rPr>
        <w:t>eorge</w:t>
      </w:r>
      <w:r w:rsidR="00953B74">
        <w:rPr>
          <w:rFonts w:ascii="Times" w:hAnsi="Times"/>
        </w:rPr>
        <w:t>.  The flow tends to c</w:t>
      </w:r>
      <w:r w:rsidR="00F870C1">
        <w:rPr>
          <w:rFonts w:ascii="Times" w:hAnsi="Times"/>
        </w:rPr>
        <w:t>onserv</w:t>
      </w:r>
      <w:r w:rsidR="00953B74">
        <w:rPr>
          <w:rFonts w:ascii="Times" w:hAnsi="Times"/>
        </w:rPr>
        <w:t>e</w:t>
      </w:r>
      <w:r w:rsidR="00F870C1">
        <w:rPr>
          <w:rFonts w:ascii="Times" w:hAnsi="Times"/>
        </w:rPr>
        <w:t xml:space="preserve"> potential vorticity </w:t>
      </w:r>
      <w:r w:rsidR="00953B74">
        <w:rPr>
          <w:rFonts w:ascii="Times" w:hAnsi="Times"/>
        </w:rPr>
        <w:t>o</w:t>
      </w:r>
      <w:r w:rsidR="00C30C77">
        <w:rPr>
          <w:rFonts w:ascii="Times" w:hAnsi="Times"/>
        </w:rPr>
        <w:t xml:space="preserve">n </w:t>
      </w:r>
      <w:r w:rsidR="00953B74">
        <w:rPr>
          <w:rFonts w:ascii="Times" w:hAnsi="Times"/>
        </w:rPr>
        <w:t>time</w:t>
      </w:r>
      <w:r w:rsidR="0013494F">
        <w:rPr>
          <w:rFonts w:ascii="Times" w:hAnsi="Times"/>
        </w:rPr>
        <w:t xml:space="preserve"> scales less than 12 hours</w:t>
      </w:r>
      <w:r w:rsidR="00F870C1">
        <w:rPr>
          <w:rFonts w:ascii="Times" w:hAnsi="Times"/>
        </w:rPr>
        <w:t xml:space="preserve">, </w:t>
      </w:r>
      <w:r w:rsidR="00C30C77">
        <w:rPr>
          <w:rFonts w:ascii="Times" w:hAnsi="Times"/>
        </w:rPr>
        <w:t xml:space="preserve">but over longer time scales the </w:t>
      </w:r>
      <w:r w:rsidR="0077408D">
        <w:rPr>
          <w:rFonts w:ascii="Times" w:hAnsi="Times"/>
        </w:rPr>
        <w:t>nonconservation o</w:t>
      </w:r>
      <w:r w:rsidR="00F870C1">
        <w:rPr>
          <w:rFonts w:ascii="Times" w:hAnsi="Times"/>
        </w:rPr>
        <w:t xml:space="preserve">f potential vorticity </w:t>
      </w:r>
      <w:r w:rsidR="0077408D">
        <w:rPr>
          <w:rFonts w:ascii="Times" w:hAnsi="Times"/>
        </w:rPr>
        <w:t xml:space="preserve">enhances the </w:t>
      </w:r>
      <w:r w:rsidR="00F870C1">
        <w:rPr>
          <w:rFonts w:ascii="Times" w:hAnsi="Times"/>
        </w:rPr>
        <w:t xml:space="preserve">ability for </w:t>
      </w:r>
      <w:r w:rsidR="00C30C77">
        <w:rPr>
          <w:rFonts w:ascii="Times" w:hAnsi="Times"/>
        </w:rPr>
        <w:t>onshore movement</w:t>
      </w:r>
      <w:r w:rsidR="00F870C1">
        <w:rPr>
          <w:rFonts w:ascii="Times" w:hAnsi="Times"/>
        </w:rPr>
        <w:t>.  The primary pathway for onshore transport exists to the south</w:t>
      </w:r>
      <w:r w:rsidR="00C30C77">
        <w:rPr>
          <w:rFonts w:ascii="Times" w:hAnsi="Times"/>
        </w:rPr>
        <w:t>east</w:t>
      </w:r>
      <w:r w:rsidR="00F870C1">
        <w:rPr>
          <w:rFonts w:ascii="Times" w:hAnsi="Times"/>
        </w:rPr>
        <w:t xml:space="preserve"> of </w:t>
      </w:r>
      <w:r w:rsidR="00BA3D4E">
        <w:rPr>
          <w:rFonts w:ascii="Times" w:hAnsi="Times"/>
        </w:rPr>
        <w:t>Cape St. George</w:t>
      </w:r>
      <w:r w:rsidR="00F870C1">
        <w:rPr>
          <w:rFonts w:ascii="Times" w:hAnsi="Times"/>
        </w:rPr>
        <w:t xml:space="preserve">, and a preferred origin for materials to </w:t>
      </w:r>
      <w:r w:rsidR="00C30C77">
        <w:rPr>
          <w:rFonts w:ascii="Times" w:hAnsi="Times"/>
        </w:rPr>
        <w:t xml:space="preserve">successfully </w:t>
      </w:r>
      <w:r w:rsidR="00F870C1">
        <w:rPr>
          <w:rFonts w:ascii="Times" w:hAnsi="Times"/>
        </w:rPr>
        <w:t>arrive</w:t>
      </w:r>
      <w:r w:rsidR="00C30C77">
        <w:rPr>
          <w:rFonts w:ascii="Times" w:hAnsi="Times"/>
        </w:rPr>
        <w:t xml:space="preserve"> inshore </w:t>
      </w:r>
      <w:r w:rsidR="00D255EA">
        <w:rPr>
          <w:rFonts w:ascii="Times" w:hAnsi="Times"/>
        </w:rPr>
        <w:t xml:space="preserve">coincides with a known gag spawning aggregation. </w:t>
      </w:r>
      <w:r w:rsidR="0077408D">
        <w:rPr>
          <w:rFonts w:ascii="Times" w:hAnsi="Times"/>
        </w:rPr>
        <w:t xml:space="preserve"> </w:t>
      </w:r>
    </w:p>
    <w:p w:rsidR="00DD2D76" w:rsidRDefault="00F36EA1" w:rsidP="00DD2D76">
      <w:pPr>
        <w:spacing w:line="360" w:lineRule="auto"/>
        <w:rPr>
          <w:rFonts w:ascii="Times" w:hAnsi="Times"/>
        </w:rPr>
      </w:pPr>
      <w:r>
        <w:rPr>
          <w:rFonts w:ascii="Times" w:hAnsi="Times"/>
          <w:i/>
        </w:rPr>
        <w:tab/>
      </w:r>
      <w:r w:rsidR="00DD2D76" w:rsidRPr="00137B30">
        <w:rPr>
          <w:rFonts w:ascii="Times" w:hAnsi="Times"/>
        </w:rPr>
        <w:t>Th</w:t>
      </w:r>
      <w:r w:rsidR="00DD2D76">
        <w:rPr>
          <w:rFonts w:ascii="Times" w:hAnsi="Times"/>
        </w:rPr>
        <w:t>e information is presented in th</w:t>
      </w:r>
      <w:r w:rsidR="00DD2D76" w:rsidRPr="00137B30">
        <w:rPr>
          <w:rFonts w:ascii="Times" w:hAnsi="Times"/>
        </w:rPr>
        <w:t>is manuscript</w:t>
      </w:r>
      <w:r w:rsidR="00DD2D76">
        <w:rPr>
          <w:rFonts w:ascii="Times" w:hAnsi="Times"/>
        </w:rPr>
        <w:t xml:space="preserve"> as follows</w:t>
      </w:r>
      <w:r w:rsidR="001737A5">
        <w:rPr>
          <w:rFonts w:ascii="Times" w:hAnsi="Times"/>
        </w:rPr>
        <w:t>: The</w:t>
      </w:r>
      <w:r w:rsidR="00DD2D76" w:rsidRPr="00137B30">
        <w:rPr>
          <w:rFonts w:ascii="Times" w:hAnsi="Times"/>
        </w:rPr>
        <w:t xml:space="preserve"> </w:t>
      </w:r>
      <w:r w:rsidR="005B3EF1">
        <w:rPr>
          <w:rFonts w:ascii="Times" w:hAnsi="Times"/>
        </w:rPr>
        <w:t>ocean model that is used as the primary tool for understanding the ocean circulation</w:t>
      </w:r>
      <w:r w:rsidR="001737A5">
        <w:rPr>
          <w:rFonts w:ascii="Times" w:hAnsi="Times"/>
        </w:rPr>
        <w:t xml:space="preserve"> i</w:t>
      </w:r>
      <w:r w:rsidR="00D255EA">
        <w:rPr>
          <w:rFonts w:ascii="Times" w:hAnsi="Times"/>
        </w:rPr>
        <w:t>s described i</w:t>
      </w:r>
      <w:r w:rsidR="001737A5">
        <w:rPr>
          <w:rFonts w:ascii="Times" w:hAnsi="Times"/>
        </w:rPr>
        <w:t>n section 2</w:t>
      </w:r>
      <w:r w:rsidR="005B3EF1">
        <w:rPr>
          <w:rFonts w:ascii="Times" w:hAnsi="Times"/>
        </w:rPr>
        <w:t>.  In section 3</w:t>
      </w:r>
      <w:r w:rsidR="00DD2D76" w:rsidRPr="00137B30">
        <w:rPr>
          <w:rFonts w:ascii="Times" w:hAnsi="Times"/>
        </w:rPr>
        <w:t xml:space="preserve">, the ocean </w:t>
      </w:r>
      <w:r w:rsidR="001737A5">
        <w:rPr>
          <w:rFonts w:ascii="Times" w:hAnsi="Times"/>
        </w:rPr>
        <w:t>model simulations are compared to a suite of regional observations, and the mean circulation features are described</w:t>
      </w:r>
      <w:r w:rsidR="00D255EA">
        <w:rPr>
          <w:rFonts w:ascii="Times" w:hAnsi="Times"/>
        </w:rPr>
        <w:t xml:space="preserve"> along with their variability</w:t>
      </w:r>
      <w:r w:rsidR="00DD2D76" w:rsidRPr="00137B30">
        <w:rPr>
          <w:rFonts w:ascii="Times" w:hAnsi="Times"/>
        </w:rPr>
        <w:t xml:space="preserve">.   Section </w:t>
      </w:r>
      <w:r w:rsidR="005B3EF1">
        <w:rPr>
          <w:rFonts w:ascii="Times" w:hAnsi="Times"/>
        </w:rPr>
        <w:t>4</w:t>
      </w:r>
      <w:r w:rsidR="00DD2D76" w:rsidRPr="00137B30">
        <w:rPr>
          <w:rFonts w:ascii="Times" w:hAnsi="Times"/>
        </w:rPr>
        <w:t xml:space="preserve"> </w:t>
      </w:r>
      <w:r w:rsidR="001737A5">
        <w:rPr>
          <w:rFonts w:ascii="Times" w:hAnsi="Times"/>
        </w:rPr>
        <w:t>provide</w:t>
      </w:r>
      <w:r w:rsidR="00DD2D76">
        <w:rPr>
          <w:rFonts w:ascii="Times" w:hAnsi="Times"/>
        </w:rPr>
        <w:t>s</w:t>
      </w:r>
      <w:r w:rsidR="00DD2D76" w:rsidRPr="00137B30">
        <w:rPr>
          <w:rFonts w:ascii="Times" w:hAnsi="Times"/>
        </w:rPr>
        <w:t xml:space="preserve"> </w:t>
      </w:r>
      <w:r w:rsidR="001737A5">
        <w:rPr>
          <w:rFonts w:ascii="Times" w:hAnsi="Times"/>
        </w:rPr>
        <w:t xml:space="preserve">a description </w:t>
      </w:r>
      <w:r w:rsidR="00DD2D76" w:rsidRPr="00137B30">
        <w:rPr>
          <w:rFonts w:ascii="Times" w:hAnsi="Times"/>
        </w:rPr>
        <w:t xml:space="preserve">the physical mechanisms by which </w:t>
      </w:r>
      <w:r w:rsidR="005B3EF1">
        <w:rPr>
          <w:rFonts w:ascii="Times" w:hAnsi="Times"/>
        </w:rPr>
        <w:t>cross-shelf transport is possible</w:t>
      </w:r>
      <w:r w:rsidR="00D255EA">
        <w:rPr>
          <w:rFonts w:ascii="Times" w:hAnsi="Times"/>
        </w:rPr>
        <w:t xml:space="preserve"> in the BBR</w:t>
      </w:r>
      <w:r w:rsidR="00DD2D76" w:rsidRPr="00137B30">
        <w:rPr>
          <w:rFonts w:ascii="Times" w:hAnsi="Times"/>
        </w:rPr>
        <w:t xml:space="preserve"> and </w:t>
      </w:r>
      <w:r w:rsidR="00D255EA">
        <w:rPr>
          <w:rFonts w:ascii="Times" w:hAnsi="Times"/>
        </w:rPr>
        <w:t>indicates the preferred pathways by which materials arrive inshore</w:t>
      </w:r>
      <w:r w:rsidR="005B3EF1">
        <w:rPr>
          <w:rFonts w:ascii="Times" w:hAnsi="Times"/>
        </w:rPr>
        <w:t>. A</w:t>
      </w:r>
      <w:r w:rsidR="00DD2D76" w:rsidRPr="00137B30">
        <w:rPr>
          <w:rFonts w:ascii="Times" w:hAnsi="Times"/>
        </w:rPr>
        <w:t xml:space="preserve"> summary and some concluding remarks </w:t>
      </w:r>
      <w:r w:rsidR="001737A5">
        <w:rPr>
          <w:rFonts w:ascii="Times" w:hAnsi="Times"/>
        </w:rPr>
        <w:t>are presented in section 6</w:t>
      </w:r>
      <w:r w:rsidR="00DD2D76" w:rsidRPr="00137B30">
        <w:rPr>
          <w:rFonts w:ascii="Times" w:hAnsi="Times"/>
        </w:rPr>
        <w:t>.</w:t>
      </w:r>
    </w:p>
    <w:p w:rsidR="00AD7B1A" w:rsidRPr="00DD2D76" w:rsidRDefault="00AD7B1A" w:rsidP="00A85BBD">
      <w:pPr>
        <w:spacing w:line="360" w:lineRule="auto"/>
      </w:pPr>
    </w:p>
    <w:p w:rsidR="00007DEE" w:rsidRPr="00245106" w:rsidRDefault="00DD2D76" w:rsidP="007053C0">
      <w:pPr>
        <w:pStyle w:val="Section"/>
        <w:spacing w:before="0" w:after="0" w:line="360" w:lineRule="auto"/>
      </w:pPr>
      <w:r>
        <w:t>2</w:t>
      </w:r>
      <w:r w:rsidR="00F827C4">
        <w:t xml:space="preserve">. </w:t>
      </w:r>
      <w:r w:rsidR="009B5FE1">
        <w:t>Models and Forcing</w:t>
      </w:r>
    </w:p>
    <w:p w:rsidR="00007DEE" w:rsidRPr="00245106" w:rsidRDefault="00007DEE" w:rsidP="00007DEE">
      <w:pPr>
        <w:spacing w:line="360" w:lineRule="auto"/>
        <w:rPr>
          <w:rFonts w:ascii="Times" w:hAnsi="Times"/>
        </w:rPr>
      </w:pPr>
      <w:r w:rsidRPr="00245106">
        <w:rPr>
          <w:rFonts w:ascii="Times" w:hAnsi="Times"/>
          <w:i/>
        </w:rPr>
        <w:t>a. Description of the ocean model</w:t>
      </w:r>
    </w:p>
    <w:p w:rsidR="00007DEE" w:rsidRDefault="008E34E0" w:rsidP="00007DEE">
      <w:pPr>
        <w:spacing w:line="360" w:lineRule="auto"/>
      </w:pPr>
      <w:r>
        <w:rPr>
          <w:rFonts w:ascii="Times" w:hAnsi="Times"/>
        </w:rPr>
        <w:tab/>
      </w:r>
      <w:r w:rsidR="00007DEE">
        <w:rPr>
          <w:rFonts w:ascii="Times" w:hAnsi="Times"/>
        </w:rPr>
        <w:t xml:space="preserve">The Regional Ocean Modeling System (ROMS; </w:t>
      </w:r>
      <w:r w:rsidR="00007DEE" w:rsidRPr="003167D4">
        <w:rPr>
          <w:rFonts w:ascii="Times" w:hAnsi="Times"/>
        </w:rPr>
        <w:t>Shchepetkin and Mcwilliams</w:t>
      </w:r>
      <w:r w:rsidR="00007DEE">
        <w:rPr>
          <w:rFonts w:ascii="Times" w:hAnsi="Times"/>
        </w:rPr>
        <w:t xml:space="preserve">, 2003, 2005) is configured with a uniform 1/120° </w:t>
      </w:r>
      <w:r w:rsidR="00AE5D6A">
        <w:rPr>
          <w:rFonts w:ascii="Times" w:hAnsi="Times"/>
        </w:rPr>
        <w:t xml:space="preserve">(800—900 m) </w:t>
      </w:r>
      <w:r w:rsidR="00007DEE">
        <w:rPr>
          <w:rFonts w:ascii="Times" w:hAnsi="Times"/>
        </w:rPr>
        <w:t xml:space="preserve">grid spacing that extends north of 28°N and east of 86.75°W to the Florida coastline (see </w:t>
      </w:r>
      <w:bookmarkStart w:id="0" w:name="_GoBack"/>
      <w:bookmarkEnd w:id="0"/>
      <w:r w:rsidR="00AE5D6A">
        <w:rPr>
          <w:rFonts w:ascii="Times" w:hAnsi="Times"/>
          <w:b/>
        </w:rPr>
        <w:t>F</w:t>
      </w:r>
      <w:r w:rsidR="00007DEE">
        <w:rPr>
          <w:rFonts w:ascii="Times" w:hAnsi="Times"/>
          <w:b/>
        </w:rPr>
        <w:t>igure 1</w:t>
      </w:r>
      <w:r w:rsidR="00007DEE">
        <w:rPr>
          <w:rFonts w:ascii="Times" w:hAnsi="Times"/>
        </w:rPr>
        <w:t>).   ROMS is a free-surface, terrain-following, primitive equation ocean model that is frequently used for shelf and coastal applications (</w:t>
      </w:r>
      <w:r w:rsidR="00007DEE" w:rsidRPr="003167D4">
        <w:rPr>
          <w:rFonts w:ascii="Times" w:hAnsi="Times"/>
        </w:rPr>
        <w:t>Shchepetkin and Mcwilliams</w:t>
      </w:r>
      <w:r w:rsidR="00007DEE">
        <w:rPr>
          <w:rFonts w:ascii="Times" w:hAnsi="Times"/>
        </w:rPr>
        <w:t xml:space="preserve">, 2005).  The terrain-following vertical s-coordinate of ROMS provides a constant number of layers that effectively increases the vertical resolution of the model over shallower depths.  Although the nonalignment of the vertical coordinate isosurfaces to isopycnals or geopotential surfaces may lead to erroneous mixing in association with the calculation of the horizontal pressure gradient (Marchesiello </w:t>
      </w:r>
      <w:r w:rsidR="00007DEE">
        <w:rPr>
          <w:rFonts w:ascii="Times" w:hAnsi="Times"/>
          <w:i/>
        </w:rPr>
        <w:t>et al.</w:t>
      </w:r>
      <w:r w:rsidR="00007DEE">
        <w:rPr>
          <w:rFonts w:ascii="Times" w:hAnsi="Times"/>
        </w:rPr>
        <w:t xml:space="preserve"> 2009; Lemarié </w:t>
      </w:r>
      <w:r w:rsidR="00007DEE">
        <w:rPr>
          <w:rFonts w:ascii="Times" w:hAnsi="Times"/>
          <w:i/>
        </w:rPr>
        <w:t>et al</w:t>
      </w:r>
      <w:r w:rsidR="00007DEE">
        <w:rPr>
          <w:rFonts w:ascii="Times" w:hAnsi="Times"/>
        </w:rPr>
        <w:t xml:space="preserve">. 2011), advanced advection schemes and the choice of domain can limit these errors. </w:t>
      </w:r>
    </w:p>
    <w:p w:rsidR="00AE5D6A" w:rsidRDefault="008E34E0" w:rsidP="00007DEE">
      <w:pPr>
        <w:spacing w:line="360" w:lineRule="auto"/>
        <w:rPr>
          <w:rFonts w:ascii="Times" w:hAnsi="Times"/>
        </w:rPr>
      </w:pPr>
      <w:r>
        <w:rPr>
          <w:rFonts w:ascii="Times" w:hAnsi="Times"/>
        </w:rPr>
        <w:tab/>
      </w:r>
      <w:r w:rsidR="00146524">
        <w:rPr>
          <w:rFonts w:ascii="Times" w:hAnsi="Times"/>
        </w:rPr>
        <w:t>The BBR configuration</w:t>
      </w:r>
      <w:r w:rsidR="0041252F">
        <w:rPr>
          <w:rFonts w:ascii="Times" w:hAnsi="Times"/>
        </w:rPr>
        <w:t xml:space="preserve"> of ROMS (henceforth BBROMS) uses a</w:t>
      </w:r>
      <w:r w:rsidR="00007DEE">
        <w:rPr>
          <w:rFonts w:ascii="Times" w:hAnsi="Times"/>
        </w:rPr>
        <w:t xml:space="preserve"> third order, upstream-biased advection scheme for momentum with a specifically designed predictor-corrector time step algorithm. This allows the generation of physically realistic steep gradients (</w:t>
      </w:r>
      <w:r w:rsidR="00007DEE" w:rsidRPr="003167D4">
        <w:rPr>
          <w:rFonts w:ascii="Times" w:hAnsi="Times"/>
        </w:rPr>
        <w:t>Shchepetkin and Mcwilliams</w:t>
      </w:r>
      <w:r w:rsidR="00007DEE">
        <w:rPr>
          <w:rFonts w:ascii="Times" w:hAnsi="Times"/>
        </w:rPr>
        <w:t>,</w:t>
      </w:r>
      <w:r w:rsidR="00007DEE" w:rsidRPr="003167D4">
        <w:rPr>
          <w:rFonts w:ascii="Times" w:hAnsi="Times"/>
        </w:rPr>
        <w:t xml:space="preserve"> </w:t>
      </w:r>
      <w:r w:rsidR="00007DEE">
        <w:rPr>
          <w:rFonts w:ascii="Times" w:hAnsi="Times"/>
        </w:rPr>
        <w:t>1998). Advection of tracers is computed using the multidimensional positive definite advection transport algorithm (MPDATA), which reduces numerical overshoots and spurious diapycnal mixing by use of a flux-corrector scheme (</w:t>
      </w:r>
      <w:r w:rsidR="00007DEE" w:rsidRPr="003167D4">
        <w:rPr>
          <w:rFonts w:ascii="Times" w:hAnsi="Times"/>
        </w:rPr>
        <w:t>Smolarkiewicz</w:t>
      </w:r>
      <w:r w:rsidR="00007DEE">
        <w:rPr>
          <w:rFonts w:ascii="Times" w:hAnsi="Times"/>
        </w:rPr>
        <w:t>,</w:t>
      </w:r>
      <w:r w:rsidR="00007DEE" w:rsidRPr="003167D4">
        <w:rPr>
          <w:rFonts w:ascii="Times" w:hAnsi="Times"/>
        </w:rPr>
        <w:t xml:space="preserve"> </w:t>
      </w:r>
      <w:r w:rsidR="00007DEE">
        <w:rPr>
          <w:rFonts w:ascii="Times" w:hAnsi="Times"/>
        </w:rPr>
        <w:t>1984).  A splines density Jacobian is used for calculation of the horizontal pressure gradient (</w:t>
      </w:r>
      <w:r w:rsidR="00007DEE" w:rsidRPr="003167D4">
        <w:rPr>
          <w:rFonts w:ascii="Times" w:hAnsi="Times"/>
        </w:rPr>
        <w:t>Shchepetkin and Mcwilliams</w:t>
      </w:r>
      <w:r w:rsidR="00007DEE">
        <w:rPr>
          <w:rFonts w:ascii="Times" w:hAnsi="Times"/>
        </w:rPr>
        <w:t>, 2003), and the Mellor Yamada 2.5 turbulence closure scheme is used with improvements from the Kantha and Clayson stability function (</w:t>
      </w:r>
      <w:r w:rsidR="00007DEE" w:rsidRPr="003167D4">
        <w:rPr>
          <w:rFonts w:ascii="Times" w:hAnsi="Times"/>
        </w:rPr>
        <w:t>Mellor and Yamada</w:t>
      </w:r>
      <w:r w:rsidR="00007DEE">
        <w:rPr>
          <w:rFonts w:ascii="Times" w:hAnsi="Times"/>
        </w:rPr>
        <w:t xml:space="preserve">, 1974, 1982; </w:t>
      </w:r>
      <w:r w:rsidR="00007DEE" w:rsidRPr="003167D4">
        <w:rPr>
          <w:rFonts w:ascii="Times" w:hAnsi="Times"/>
        </w:rPr>
        <w:t>Kantha and Clayson</w:t>
      </w:r>
      <w:r w:rsidR="00007DEE">
        <w:rPr>
          <w:rFonts w:ascii="Times" w:hAnsi="Times"/>
        </w:rPr>
        <w:t>,</w:t>
      </w:r>
      <w:r w:rsidR="00007DEE" w:rsidRPr="003167D4">
        <w:rPr>
          <w:rFonts w:ascii="Times" w:hAnsi="Times"/>
        </w:rPr>
        <w:t xml:space="preserve"> </w:t>
      </w:r>
      <w:r w:rsidR="00007DEE">
        <w:rPr>
          <w:rFonts w:ascii="Times" w:hAnsi="Times"/>
        </w:rPr>
        <w:t>1994).</w:t>
      </w:r>
      <w:r w:rsidR="00AE5D6A">
        <w:rPr>
          <w:rFonts w:ascii="Times" w:hAnsi="Times"/>
        </w:rPr>
        <w:t xml:space="preserve">  The BBROMS topography uses the National Geodetic Data Center’s </w:t>
      </w:r>
      <w:proofErr w:type="gramStart"/>
      <w:r w:rsidR="00AE5D6A">
        <w:rPr>
          <w:rFonts w:ascii="Times" w:hAnsi="Times"/>
        </w:rPr>
        <w:t>30 arcsec</w:t>
      </w:r>
      <w:proofErr w:type="gramEnd"/>
      <w:r w:rsidR="00AE5D6A">
        <w:rPr>
          <w:rFonts w:ascii="Times" w:hAnsi="Times"/>
        </w:rPr>
        <w:t xml:space="preserve"> coastal relief dataset, to which a uniform Gaussian filter</w:t>
      </w:r>
      <w:r w:rsidR="00543D86">
        <w:rPr>
          <w:rFonts w:ascii="Times" w:hAnsi="Times"/>
        </w:rPr>
        <w:t xml:space="preserve"> with a radius of 3 grid points</w:t>
      </w:r>
      <w:r w:rsidR="00AE5D6A">
        <w:rPr>
          <w:rFonts w:ascii="Times" w:hAnsi="Times"/>
        </w:rPr>
        <w:t xml:space="preserve"> is applied</w:t>
      </w:r>
      <w:r w:rsidR="00261682">
        <w:rPr>
          <w:rFonts w:ascii="Times" w:hAnsi="Times"/>
        </w:rPr>
        <w:t>.  Smoothing of</w:t>
      </w:r>
      <w:r w:rsidR="00AE5D6A">
        <w:rPr>
          <w:rFonts w:ascii="Times" w:hAnsi="Times"/>
        </w:rPr>
        <w:t xml:space="preserve"> st</w:t>
      </w:r>
      <w:r w:rsidR="00261682">
        <w:rPr>
          <w:rFonts w:ascii="Times" w:hAnsi="Times"/>
        </w:rPr>
        <w:t xml:space="preserve">eep gradients in the topography is done to </w:t>
      </w:r>
      <w:r w:rsidR="00AE5D6A">
        <w:rPr>
          <w:rFonts w:ascii="Times" w:hAnsi="Times"/>
        </w:rPr>
        <w:t>satisfy suggested gri</w:t>
      </w:r>
      <w:r w:rsidR="00261682">
        <w:rPr>
          <w:rFonts w:ascii="Times" w:hAnsi="Times"/>
        </w:rPr>
        <w:t xml:space="preserve">d stiffness ratios related to the calculation of horizontal pressure gradient (Haney 1991; Beckman and Haidvogel 1993; and Sikiric </w:t>
      </w:r>
      <w:r w:rsidR="00261682">
        <w:rPr>
          <w:rFonts w:ascii="Times" w:hAnsi="Times"/>
          <w:i/>
        </w:rPr>
        <w:t>et al.</w:t>
      </w:r>
      <w:r w:rsidR="00261682">
        <w:rPr>
          <w:rFonts w:ascii="Times" w:hAnsi="Times"/>
        </w:rPr>
        <w:t>, 2009)</w:t>
      </w:r>
      <w:r w:rsidR="00AE5D6A">
        <w:rPr>
          <w:rFonts w:ascii="Times" w:hAnsi="Times"/>
        </w:rPr>
        <w:t xml:space="preserve">.  The smoothing of the topography and the choice of numerical schemes reduce potential errors caused by the calculation of the horizontal pressure gradient. </w:t>
      </w:r>
    </w:p>
    <w:p w:rsidR="00543D86" w:rsidRDefault="008E34E0" w:rsidP="00007DEE">
      <w:pPr>
        <w:spacing w:line="360" w:lineRule="auto"/>
        <w:rPr>
          <w:rFonts w:ascii="Times" w:hAnsi="Times"/>
        </w:rPr>
      </w:pPr>
      <w:r>
        <w:rPr>
          <w:rFonts w:ascii="Times" w:hAnsi="Times"/>
        </w:rPr>
        <w:tab/>
      </w:r>
      <w:r w:rsidR="006334A8">
        <w:rPr>
          <w:rFonts w:ascii="Times" w:hAnsi="Times"/>
        </w:rPr>
        <w:t>The model’s initial conditions and temporally evolving open boundary conditions are provided by t</w:t>
      </w:r>
      <w:r w:rsidR="00007DEE">
        <w:rPr>
          <w:rFonts w:ascii="Times" w:hAnsi="Times"/>
        </w:rPr>
        <w:t xml:space="preserve">he </w:t>
      </w:r>
      <w:r w:rsidR="006334A8">
        <w:rPr>
          <w:rFonts w:ascii="Times" w:hAnsi="Times"/>
        </w:rPr>
        <w:t xml:space="preserve">1/25° Gulf of Mexico HYbrid Coordinate Ocean Model (GOM HYCOM; </w:t>
      </w:r>
      <w:r w:rsidR="006334A8" w:rsidRPr="003167D4">
        <w:rPr>
          <w:rFonts w:ascii="Times" w:hAnsi="Times"/>
        </w:rPr>
        <w:t>Bleck</w:t>
      </w:r>
      <w:r w:rsidR="006334A8">
        <w:rPr>
          <w:rFonts w:ascii="Times" w:hAnsi="Times"/>
        </w:rPr>
        <w:t xml:space="preserve">, 2002; </w:t>
      </w:r>
      <w:r w:rsidR="006334A8" w:rsidRPr="003167D4">
        <w:rPr>
          <w:rFonts w:ascii="Times" w:hAnsi="Times"/>
        </w:rPr>
        <w:t xml:space="preserve">Chassignet </w:t>
      </w:r>
      <w:r w:rsidR="006334A8" w:rsidRPr="003167D4">
        <w:rPr>
          <w:rFonts w:ascii="Times" w:hAnsi="Times"/>
          <w:i/>
        </w:rPr>
        <w:t>et al.</w:t>
      </w:r>
      <w:r w:rsidR="006334A8">
        <w:rPr>
          <w:rFonts w:ascii="Times" w:hAnsi="Times"/>
        </w:rPr>
        <w:t>, 2007, 2009, 2011)</w:t>
      </w:r>
      <w:r w:rsidR="00007DEE">
        <w:rPr>
          <w:rFonts w:ascii="Times" w:hAnsi="Times"/>
        </w:rPr>
        <w:t xml:space="preserve">.  HYCOM uses the Navy Coupled Ocean Data Assimilation system (Cummings, 2005), which assimilates available satellite altimeter observations, satellite and in situ SSTs, and in situ vertical temperature and salinity profiles from XBTs, Argo floats, and moored buoys.  The HYCOM’s state-of-the-art prediction system provides a robust estimate of the ocean state that is well resolved in space and time, and may be applied as boundary conditions to the higher-resolution </w:t>
      </w:r>
      <w:r w:rsidR="0041252F">
        <w:rPr>
          <w:rFonts w:ascii="Times" w:hAnsi="Times"/>
        </w:rPr>
        <w:t>BB</w:t>
      </w:r>
      <w:r w:rsidR="00007DEE">
        <w:rPr>
          <w:rFonts w:ascii="Times" w:hAnsi="Times"/>
        </w:rPr>
        <w:t xml:space="preserve">ROMS (Barth </w:t>
      </w:r>
      <w:r w:rsidR="00007DEE">
        <w:rPr>
          <w:rFonts w:ascii="Times" w:hAnsi="Times"/>
          <w:i/>
        </w:rPr>
        <w:t>et al.</w:t>
      </w:r>
      <w:r w:rsidR="00007DEE">
        <w:rPr>
          <w:rFonts w:ascii="Times" w:hAnsi="Times"/>
        </w:rPr>
        <w:t xml:space="preserve">, 2007, 2008; Chassignet </w:t>
      </w:r>
      <w:r w:rsidR="00007DEE">
        <w:rPr>
          <w:rFonts w:ascii="Times" w:hAnsi="Times"/>
          <w:i/>
        </w:rPr>
        <w:t>et al.</w:t>
      </w:r>
      <w:r w:rsidR="00007DEE">
        <w:rPr>
          <w:rFonts w:ascii="Times" w:hAnsi="Times"/>
        </w:rPr>
        <w:t xml:space="preserve">, 2009).  </w:t>
      </w:r>
    </w:p>
    <w:p w:rsidR="00007DEE" w:rsidRDefault="00543D86" w:rsidP="00007DEE">
      <w:pPr>
        <w:spacing w:line="360" w:lineRule="auto"/>
        <w:rPr>
          <w:rFonts w:ascii="Times" w:hAnsi="Times"/>
        </w:rPr>
      </w:pPr>
      <w:r>
        <w:rPr>
          <w:rFonts w:ascii="Times" w:hAnsi="Times"/>
        </w:rPr>
        <w:tab/>
      </w:r>
      <w:r w:rsidR="00007DEE">
        <w:rPr>
          <w:rFonts w:ascii="Times" w:hAnsi="Times"/>
        </w:rPr>
        <w:t xml:space="preserve">The initial conditions at 01 January 2004 and the boundary conditions </w:t>
      </w:r>
      <w:r w:rsidR="005522F5">
        <w:rPr>
          <w:rFonts w:ascii="Times" w:hAnsi="Times"/>
        </w:rPr>
        <w:t>are prescribed using the</w:t>
      </w:r>
      <w:r w:rsidR="00007DEE">
        <w:rPr>
          <w:rFonts w:ascii="Times" w:hAnsi="Times"/>
        </w:rPr>
        <w:t xml:space="preserve"> temperature, salinity, sea surface height, and velocity fields from the GOM HYCOM (available as daily snapshots at 00 UTC) and are interpolated to the BBROMS grid using splines in the vertical and horizontal.  The interpolated GOM HYCOM fields are then applied </w:t>
      </w:r>
      <w:r w:rsidR="005522F5">
        <w:rPr>
          <w:rFonts w:ascii="Times" w:hAnsi="Times"/>
        </w:rPr>
        <w:t>at the open boundaries using radiation conditions</w:t>
      </w:r>
      <w:r w:rsidR="00007DEE">
        <w:rPr>
          <w:rFonts w:ascii="Times" w:hAnsi="Times"/>
        </w:rPr>
        <w:t xml:space="preserve"> and with a nudging term that is imposed at the boundary and over a transition zone near the boundary. </w:t>
      </w:r>
      <w:r w:rsidR="005522F5">
        <w:rPr>
          <w:rFonts w:ascii="Times" w:hAnsi="Times"/>
        </w:rPr>
        <w:t xml:space="preserve"> </w:t>
      </w:r>
      <w:r w:rsidR="00007DEE">
        <w:rPr>
          <w:rFonts w:ascii="Times" w:hAnsi="Times"/>
        </w:rPr>
        <w:t xml:space="preserve">The model field </w:t>
      </w:r>
      <w:r w:rsidR="005522F5">
        <w:rPr>
          <w:rFonts w:ascii="Times" w:hAnsi="Times"/>
        </w:rPr>
        <w:t xml:space="preserve">over the transition zone </w:t>
      </w:r>
      <w:r w:rsidR="00007DEE">
        <w:rPr>
          <w:rFonts w:ascii="Times" w:hAnsi="Times"/>
        </w:rPr>
        <w:t>is then a</w:t>
      </w:r>
      <w:r w:rsidR="00A85BDD">
        <w:rPr>
          <w:rFonts w:ascii="Times" w:hAnsi="Times"/>
        </w:rPr>
        <w:t xml:space="preserve">djusted </w:t>
      </w:r>
      <w:r w:rsidR="00F52C56">
        <w:rPr>
          <w:rFonts w:ascii="Times" w:hAnsi="Times"/>
        </w:rPr>
        <w:t>to be</w:t>
      </w:r>
      <w:r w:rsidR="00A85BDD">
        <w:rPr>
          <w:rFonts w:ascii="Times" w:hAnsi="Times"/>
        </w:rPr>
        <w:t xml:space="preserve"> a</w:t>
      </w:r>
      <w:r w:rsidR="00007DEE">
        <w:rPr>
          <w:rFonts w:ascii="Times" w:hAnsi="Times"/>
        </w:rPr>
        <w:t xml:space="preserve"> weighted combination of the initially </w:t>
      </w:r>
      <w:r w:rsidR="00A85BDD">
        <w:rPr>
          <w:rFonts w:ascii="Times" w:hAnsi="Times"/>
        </w:rPr>
        <w:t xml:space="preserve">computed </w:t>
      </w:r>
      <w:r w:rsidR="00007DEE">
        <w:rPr>
          <w:rFonts w:ascii="Times" w:hAnsi="Times"/>
        </w:rPr>
        <w:t xml:space="preserve">BBROMS field and the field set by the GOM HYCOM. For example, the equation of the predicted fields has a term such as: </w:t>
      </w:r>
    </w:p>
    <w:p w:rsidR="00007DEE" w:rsidRPr="008E34E0" w:rsidRDefault="00B53C3C" w:rsidP="00261682">
      <w:pPr>
        <w:spacing w:line="360" w:lineRule="auto"/>
        <w:jc w:val="center"/>
        <w:rPr>
          <w:rFonts w:ascii="Times" w:hAnsi="Times"/>
          <w:position w:val="-20"/>
        </w:rPr>
      </w:pPr>
      <w:r w:rsidRPr="00B53C3C">
        <w:rPr>
          <w:rFonts w:ascii="Times" w:hAnsi="Times"/>
          <w:position w:val="-20"/>
        </w:rPr>
        <w:object w:dxaOrig="23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5pt;height:27.75pt" o:ole="">
            <v:imagedata r:id="rId11" o:title=""/>
          </v:shape>
          <o:OLEObject Type="Embed" ProgID="Equation.3" ShapeID="_x0000_i1025" DrawAspect="Content" ObjectID="_1310122686" r:id="rId12"/>
        </w:object>
      </w:r>
    </w:p>
    <w:p w:rsidR="00007DEE" w:rsidRDefault="00007DEE" w:rsidP="00007DEE">
      <w:pPr>
        <w:spacing w:line="360" w:lineRule="auto"/>
      </w:pPr>
      <w:proofErr w:type="gramStart"/>
      <w:r>
        <w:rPr>
          <w:rFonts w:ascii="Times" w:hAnsi="Times"/>
        </w:rPr>
        <w:t>where</w:t>
      </w:r>
      <w:proofErr w:type="gramEnd"/>
      <w:r>
        <w:rPr>
          <w:rFonts w:ascii="Times" w:hAnsi="Times"/>
        </w:rPr>
        <w:t xml:space="preserve"> A is the predicted value of temperature, salinity, sea level, or velocity from BBROMS, </w:t>
      </w:r>
      <w:r w:rsidRPr="005522F5">
        <w:rPr>
          <w:rFonts w:ascii="Times" w:hAnsi="Times"/>
          <w:i/>
        </w:rPr>
        <w:t>A</w:t>
      </w:r>
      <w:r w:rsidRPr="005522F5">
        <w:rPr>
          <w:rFonts w:ascii="Times" w:hAnsi="Times"/>
          <w:i/>
          <w:vertAlign w:val="subscript"/>
        </w:rPr>
        <w:t>O</w:t>
      </w:r>
      <w:r>
        <w:rPr>
          <w:rFonts w:ascii="Times" w:hAnsi="Times"/>
        </w:rPr>
        <w:t xml:space="preserve"> is the corresponding field from the GOM HYCOM, and T</w:t>
      </w:r>
      <w:r w:rsidRPr="00260B33">
        <w:rPr>
          <w:rFonts w:ascii="Times" w:hAnsi="Times"/>
          <w:vertAlign w:val="subscript"/>
        </w:rPr>
        <w:t>nudge</w:t>
      </w:r>
      <w:r>
        <w:rPr>
          <w:rFonts w:ascii="Times" w:hAnsi="Times"/>
        </w:rPr>
        <w:t xml:space="preserve"> is a relaxation time scale that follows the formula</w:t>
      </w:r>
    </w:p>
    <w:p w:rsidR="00007DEE" w:rsidRDefault="00007DEE" w:rsidP="00261682">
      <w:pPr>
        <w:spacing w:line="360" w:lineRule="auto"/>
        <w:jc w:val="center"/>
      </w:pPr>
      <w:r>
        <w:rPr>
          <w:rFonts w:ascii="Times" w:hAnsi="Times"/>
        </w:rPr>
        <w:t>T</w:t>
      </w:r>
      <w:r>
        <w:rPr>
          <w:rFonts w:ascii="Times" w:hAnsi="Times"/>
          <w:vertAlign w:val="subscript"/>
        </w:rPr>
        <w:t>nudge</w:t>
      </w:r>
      <w:r>
        <w:rPr>
          <w:rFonts w:ascii="Times" w:hAnsi="Times"/>
        </w:rPr>
        <w:t xml:space="preserve"> = 1/τ </w:t>
      </w:r>
      <w:proofErr w:type="gramStart"/>
      <w:r>
        <w:rPr>
          <w:rFonts w:ascii="Times" w:hAnsi="Times"/>
        </w:rPr>
        <w:t>e</w:t>
      </w:r>
      <w:r>
        <w:rPr>
          <w:rFonts w:ascii="Times" w:hAnsi="Times"/>
          <w:vertAlign w:val="superscript"/>
        </w:rPr>
        <w:t>(</w:t>
      </w:r>
      <w:proofErr w:type="gramEnd"/>
      <w:r>
        <w:rPr>
          <w:rFonts w:ascii="Times" w:hAnsi="Times"/>
          <w:vertAlign w:val="superscript"/>
        </w:rPr>
        <w:t>-x/15)</w:t>
      </w:r>
      <w:r w:rsidR="005522F5">
        <w:rPr>
          <w:rFonts w:ascii="Times" w:hAnsi="Times"/>
        </w:rPr>
        <w:t>,</w:t>
      </w:r>
      <w:r w:rsidR="006334A8">
        <w:rPr>
          <w:rFonts w:ascii="Times" w:hAnsi="Times"/>
        </w:rPr>
        <w:t xml:space="preserve">     </w:t>
      </w:r>
    </w:p>
    <w:p w:rsidR="00007DEE" w:rsidRDefault="00007DEE" w:rsidP="00007DEE">
      <w:pPr>
        <w:spacing w:line="360" w:lineRule="auto"/>
      </w:pPr>
      <w:proofErr w:type="gramStart"/>
      <w:r>
        <w:rPr>
          <w:rFonts w:ascii="Times" w:hAnsi="Times"/>
        </w:rPr>
        <w:t>where</w:t>
      </w:r>
      <w:proofErr w:type="gramEnd"/>
      <w:r>
        <w:rPr>
          <w:rFonts w:ascii="Times" w:hAnsi="Times"/>
        </w:rPr>
        <w:t xml:space="preserve"> τ= 0.1 days and x is the number of grid cells away from the boundary.  T</w:t>
      </w:r>
      <w:r>
        <w:rPr>
          <w:rFonts w:ascii="Times" w:hAnsi="Times"/>
          <w:vertAlign w:val="subscript"/>
        </w:rPr>
        <w:t>nudge</w:t>
      </w:r>
      <w:r>
        <w:rPr>
          <w:rFonts w:ascii="Times" w:hAnsi="Times"/>
        </w:rPr>
        <w:t xml:space="preserve"> ranges from a relaxation time scale of 0.1 days at the boundary to 10 days at 44 grid cells </w:t>
      </w:r>
      <w:r w:rsidR="00D74AF6">
        <w:rPr>
          <w:rFonts w:ascii="Times" w:hAnsi="Times"/>
        </w:rPr>
        <w:t xml:space="preserve">(~35 km) </w:t>
      </w:r>
      <w:r>
        <w:rPr>
          <w:rFonts w:ascii="Times" w:hAnsi="Times"/>
        </w:rPr>
        <w:t>inshore of the boundary.  Beyond 46 grid cells from the boundary, T</w:t>
      </w:r>
      <w:r w:rsidRPr="00260B33">
        <w:rPr>
          <w:rFonts w:ascii="Times" w:hAnsi="Times"/>
          <w:vertAlign w:val="subscript"/>
        </w:rPr>
        <w:t>nudge</w:t>
      </w:r>
      <w:r>
        <w:rPr>
          <w:rFonts w:ascii="Times" w:hAnsi="Times"/>
        </w:rPr>
        <w:t xml:space="preserve"> = 0. </w:t>
      </w:r>
      <w:r w:rsidR="005522F5">
        <w:rPr>
          <w:rFonts w:ascii="Times" w:hAnsi="Times"/>
        </w:rPr>
        <w:t xml:space="preserve">The internal radius of deformation </w:t>
      </w:r>
      <w:r w:rsidR="00146524">
        <w:rPr>
          <w:rFonts w:ascii="Times" w:hAnsi="Times"/>
        </w:rPr>
        <w:t>is a length scale over which significant features propagating into the region through the open boundary should be preserved and</w:t>
      </w:r>
      <w:r w:rsidR="005522F5">
        <w:rPr>
          <w:rFonts w:ascii="Times" w:hAnsi="Times"/>
        </w:rPr>
        <w:t xml:space="preserve"> </w:t>
      </w:r>
      <w:r w:rsidR="00146524">
        <w:rPr>
          <w:rFonts w:ascii="Times" w:hAnsi="Times"/>
        </w:rPr>
        <w:t>is</w:t>
      </w:r>
      <w:r w:rsidR="005522F5">
        <w:rPr>
          <w:rFonts w:ascii="Times" w:hAnsi="Times"/>
        </w:rPr>
        <w:t xml:space="preserve"> roughly </w:t>
      </w:r>
      <w:r w:rsidR="00146524">
        <w:rPr>
          <w:rFonts w:ascii="Times" w:hAnsi="Times"/>
        </w:rPr>
        <w:t>35 km or ~</w:t>
      </w:r>
      <w:r w:rsidR="005522F5">
        <w:rPr>
          <w:rFonts w:ascii="Times" w:hAnsi="Times"/>
        </w:rPr>
        <w:t>44 grid cells</w:t>
      </w:r>
      <w:r>
        <w:rPr>
          <w:rFonts w:ascii="Times" w:hAnsi="Times"/>
        </w:rPr>
        <w:t xml:space="preserve">. </w:t>
      </w:r>
      <w:r w:rsidR="002B1D57">
        <w:rPr>
          <w:rFonts w:ascii="Times" w:hAnsi="Times"/>
        </w:rPr>
        <w:t xml:space="preserve"> </w:t>
      </w:r>
      <w:r>
        <w:rPr>
          <w:rFonts w:ascii="Times" w:hAnsi="Times"/>
        </w:rPr>
        <w:t>Flather boundary conditions are applied to the two-dimensional momentum variables normal to the boundaries, and Chapman boundary conditions are applied to the free surface to allow for gravity wave radiation (</w:t>
      </w:r>
      <w:r w:rsidRPr="003167D4">
        <w:rPr>
          <w:rFonts w:ascii="Times" w:hAnsi="Times"/>
        </w:rPr>
        <w:t>Flather</w:t>
      </w:r>
      <w:r>
        <w:rPr>
          <w:rFonts w:ascii="Times" w:hAnsi="Times"/>
        </w:rPr>
        <w:t xml:space="preserve">, 1976; </w:t>
      </w:r>
      <w:r w:rsidRPr="003167D4">
        <w:rPr>
          <w:rFonts w:ascii="Times" w:hAnsi="Times"/>
        </w:rPr>
        <w:t>Chapman</w:t>
      </w:r>
      <w:r>
        <w:rPr>
          <w:rFonts w:ascii="Times" w:hAnsi="Times"/>
        </w:rPr>
        <w:t>,</w:t>
      </w:r>
      <w:r w:rsidRPr="003167D4">
        <w:rPr>
          <w:rFonts w:ascii="Times" w:hAnsi="Times"/>
        </w:rPr>
        <w:t xml:space="preserve"> </w:t>
      </w:r>
      <w:r>
        <w:rPr>
          <w:rFonts w:ascii="Times" w:hAnsi="Times"/>
        </w:rPr>
        <w:t>1985).</w:t>
      </w:r>
    </w:p>
    <w:p w:rsidR="00007DEE" w:rsidRPr="008E34E0" w:rsidRDefault="008E34E0" w:rsidP="00007DEE">
      <w:pPr>
        <w:spacing w:line="360" w:lineRule="auto"/>
        <w:rPr>
          <w:rFonts w:ascii="Times" w:hAnsi="Times"/>
        </w:rPr>
      </w:pPr>
      <w:r>
        <w:rPr>
          <w:rFonts w:ascii="Times" w:hAnsi="Times"/>
        </w:rPr>
        <w:tab/>
      </w:r>
      <w:r w:rsidR="00007DEE">
        <w:rPr>
          <w:rFonts w:ascii="Times" w:hAnsi="Times"/>
        </w:rPr>
        <w:t xml:space="preserve">Nineteen rivers provide fluxes of momentum and low salinity water at the coast.  River streamflows are prescribed using daily means from United States Geological Survey (USGS) gauges, and are applied as sources of constant low salinity (3 PSU). River temperatures vary as monthly climatology values, and streamflows are applied as linear profiles in the vertical, which allows a higher percentage of </w:t>
      </w:r>
      <w:proofErr w:type="gramStart"/>
      <w:r w:rsidR="00007DEE">
        <w:rPr>
          <w:rFonts w:ascii="Times" w:hAnsi="Times"/>
        </w:rPr>
        <w:t>outflow</w:t>
      </w:r>
      <w:proofErr w:type="gramEnd"/>
      <w:r w:rsidR="00007DEE">
        <w:rPr>
          <w:rFonts w:ascii="Times" w:hAnsi="Times"/>
        </w:rPr>
        <w:t xml:space="preserve"> at the surface.</w:t>
      </w:r>
    </w:p>
    <w:p w:rsidR="00E16B22" w:rsidRDefault="008E34E0" w:rsidP="00E16B22">
      <w:pPr>
        <w:spacing w:line="360" w:lineRule="auto"/>
      </w:pPr>
      <w:r>
        <w:rPr>
          <w:rFonts w:ascii="Times" w:hAnsi="Times"/>
        </w:rPr>
        <w:tab/>
      </w:r>
      <w:r w:rsidR="00E16B22">
        <w:rPr>
          <w:rFonts w:ascii="Times" w:hAnsi="Times"/>
        </w:rPr>
        <w:t>The ocean model uses 10</w:t>
      </w:r>
      <w:r w:rsidR="006334A8">
        <w:rPr>
          <w:rFonts w:ascii="Times" w:hAnsi="Times"/>
        </w:rPr>
        <w:t xml:space="preserve"> </w:t>
      </w:r>
      <w:r w:rsidR="00E16B22">
        <w:rPr>
          <w:rFonts w:ascii="Times" w:hAnsi="Times"/>
        </w:rPr>
        <w:t xml:space="preserve">m winds, air temperature, specific humidity, pressure, rainfall, and shortwave and longwave radiation to calculate momentum, heat, and freshwater fluxes from bulk formulae adapted from the Coupled Ocean-Atmosphere Response Experiment (COARE; see </w:t>
      </w:r>
      <w:r w:rsidR="00E16B22" w:rsidRPr="003167D4">
        <w:rPr>
          <w:rFonts w:ascii="Times" w:hAnsi="Times"/>
        </w:rPr>
        <w:t xml:space="preserve">Fairall </w:t>
      </w:r>
      <w:r w:rsidR="00E16B22" w:rsidRPr="003167D4">
        <w:rPr>
          <w:rFonts w:ascii="Times" w:hAnsi="Times"/>
          <w:i/>
        </w:rPr>
        <w:t>et al.</w:t>
      </w:r>
      <w:r w:rsidR="00E16B22">
        <w:rPr>
          <w:rFonts w:ascii="Times" w:hAnsi="Times"/>
          <w:i/>
        </w:rPr>
        <w:t xml:space="preserve">, </w:t>
      </w:r>
      <w:r w:rsidR="00E16B22">
        <w:rPr>
          <w:rFonts w:ascii="Times" w:hAnsi="Times"/>
        </w:rPr>
        <w:t xml:space="preserve">2003).  </w:t>
      </w:r>
    </w:p>
    <w:p w:rsidR="00524055" w:rsidRDefault="008E34E0">
      <w:pPr>
        <w:spacing w:line="360" w:lineRule="auto"/>
        <w:rPr>
          <w:rFonts w:ascii="Times" w:hAnsi="Times"/>
        </w:rPr>
      </w:pPr>
      <w:r>
        <w:tab/>
      </w:r>
      <w:r w:rsidR="00007DEE">
        <w:rPr>
          <w:rFonts w:ascii="Times" w:hAnsi="Times"/>
        </w:rPr>
        <w:t>Ocean model hindcast simulations are initialized from the GOM HYCOM on 01 Jan 2004 and run conti</w:t>
      </w:r>
      <w:r w:rsidR="00494FB5">
        <w:rPr>
          <w:rFonts w:ascii="Times" w:hAnsi="Times"/>
        </w:rPr>
        <w:t>nuously for the period 2004—2</w:t>
      </w:r>
      <w:r w:rsidR="00007DEE">
        <w:rPr>
          <w:rFonts w:ascii="Times" w:hAnsi="Times"/>
        </w:rPr>
        <w:t xml:space="preserve">010.  Adjustment from </w:t>
      </w:r>
      <w:r w:rsidR="005904BB">
        <w:rPr>
          <w:rFonts w:ascii="Times" w:hAnsi="Times"/>
        </w:rPr>
        <w:t xml:space="preserve">the interpolated HYCOM fields used for </w:t>
      </w:r>
      <w:r w:rsidR="00007DEE">
        <w:rPr>
          <w:rFonts w:ascii="Times" w:hAnsi="Times"/>
        </w:rPr>
        <w:t xml:space="preserve">initialization </w:t>
      </w:r>
      <w:r w:rsidR="005904BB">
        <w:rPr>
          <w:rFonts w:ascii="Times" w:hAnsi="Times"/>
        </w:rPr>
        <w:t xml:space="preserve">to the </w:t>
      </w:r>
      <w:proofErr w:type="gramStart"/>
      <w:r w:rsidR="005904BB">
        <w:rPr>
          <w:rFonts w:ascii="Times" w:hAnsi="Times"/>
        </w:rPr>
        <w:t>high resolution</w:t>
      </w:r>
      <w:proofErr w:type="gramEnd"/>
      <w:r w:rsidR="005904BB">
        <w:rPr>
          <w:rFonts w:ascii="Times" w:hAnsi="Times"/>
        </w:rPr>
        <w:t xml:space="preserve"> grid/topography and surface forcing occurs rapidly, within about two</w:t>
      </w:r>
      <w:r w:rsidR="00007DEE">
        <w:rPr>
          <w:rFonts w:ascii="Times" w:hAnsi="Times"/>
        </w:rPr>
        <w:t xml:space="preserve"> weeks from model start. </w:t>
      </w:r>
    </w:p>
    <w:p w:rsidR="00542651" w:rsidRDefault="008E34E0">
      <w:pPr>
        <w:spacing w:line="360" w:lineRule="auto"/>
      </w:pPr>
      <w:r>
        <w:rPr>
          <w:rFonts w:ascii="Times" w:hAnsi="Times"/>
        </w:rPr>
        <w:tab/>
      </w:r>
      <w:r w:rsidR="00524055">
        <w:rPr>
          <w:rFonts w:ascii="Times" w:hAnsi="Times"/>
        </w:rPr>
        <w:t xml:space="preserve">In addition to the hydrodynamic model, the Larval Transport Lagrangian Model (LTRANS; see </w:t>
      </w:r>
      <w:r w:rsidR="00524055" w:rsidRPr="00262CE5">
        <w:rPr>
          <w:rFonts w:ascii="Times" w:hAnsi="Times"/>
        </w:rPr>
        <w:t xml:space="preserve">North </w:t>
      </w:r>
      <w:r w:rsidR="00524055">
        <w:rPr>
          <w:rFonts w:ascii="Times" w:hAnsi="Times"/>
          <w:i/>
        </w:rPr>
        <w:t>et al</w:t>
      </w:r>
      <w:r w:rsidR="00524055">
        <w:rPr>
          <w:rFonts w:ascii="Times" w:hAnsi="Times"/>
        </w:rPr>
        <w:t xml:space="preserve">., 2008 and </w:t>
      </w:r>
      <w:r w:rsidR="00524055" w:rsidRPr="00262CE5">
        <w:rPr>
          <w:rFonts w:ascii="Times" w:hAnsi="Times"/>
        </w:rPr>
        <w:t>Schlag</w:t>
      </w:r>
      <w:r w:rsidR="00524055">
        <w:rPr>
          <w:rFonts w:ascii="Times" w:hAnsi="Times"/>
          <w:i/>
        </w:rPr>
        <w:t xml:space="preserve"> et al.</w:t>
      </w:r>
      <w:r w:rsidR="00524055">
        <w:rPr>
          <w:rFonts w:ascii="Times" w:hAnsi="Times"/>
        </w:rPr>
        <w:t xml:space="preserve">, 2008) is used to identify primary pathways for onshore transport of passive Lagrangian particles.  With LTRANS, 156 passive Lagrangian particles are seeded every 3 hours for 12 weeks </w:t>
      </w:r>
      <w:r w:rsidR="00F1701F">
        <w:rPr>
          <w:rFonts w:ascii="Times" w:hAnsi="Times"/>
        </w:rPr>
        <w:t xml:space="preserve">(104,832 particles per year) </w:t>
      </w:r>
      <w:r w:rsidR="00524055">
        <w:rPr>
          <w:rFonts w:ascii="Times" w:hAnsi="Times"/>
        </w:rPr>
        <w:t>from pre-determined release locations between the 50 and 100m isobaths (see</w:t>
      </w:r>
      <w:r w:rsidR="006334A8">
        <w:rPr>
          <w:rFonts w:ascii="Times" w:hAnsi="Times"/>
          <w:b/>
        </w:rPr>
        <w:t xml:space="preserve"> F</w:t>
      </w:r>
      <w:r w:rsidR="00524055">
        <w:rPr>
          <w:rFonts w:ascii="Times" w:hAnsi="Times"/>
          <w:b/>
        </w:rPr>
        <w:t>igure 1</w:t>
      </w:r>
      <w:r w:rsidR="00524055">
        <w:rPr>
          <w:rFonts w:ascii="Times" w:hAnsi="Times"/>
        </w:rPr>
        <w:t>)</w:t>
      </w:r>
      <w:r w:rsidR="00F1701F">
        <w:rPr>
          <w:rFonts w:ascii="Times" w:hAnsi="Times"/>
        </w:rPr>
        <w:t xml:space="preserve">. Particle seeding </w:t>
      </w:r>
      <w:r w:rsidR="00524055">
        <w:rPr>
          <w:rFonts w:ascii="Times" w:hAnsi="Times"/>
        </w:rPr>
        <w:t>begin</w:t>
      </w:r>
      <w:r w:rsidR="00F1701F">
        <w:rPr>
          <w:rFonts w:ascii="Times" w:hAnsi="Times"/>
        </w:rPr>
        <w:t>s</w:t>
      </w:r>
      <w:r w:rsidR="00524055">
        <w:rPr>
          <w:rFonts w:ascii="Times" w:hAnsi="Times"/>
        </w:rPr>
        <w:t xml:space="preserve"> at 00 UTC of 01 Feb each year, and </w:t>
      </w:r>
      <w:r w:rsidR="00F1701F">
        <w:rPr>
          <w:rFonts w:ascii="Times" w:hAnsi="Times"/>
        </w:rPr>
        <w:t xml:space="preserve">particles are </w:t>
      </w:r>
      <w:r w:rsidR="00524055">
        <w:rPr>
          <w:rFonts w:ascii="Times" w:hAnsi="Times"/>
        </w:rPr>
        <w:t xml:space="preserve">advected </w:t>
      </w:r>
      <w:r w:rsidR="00AE780E">
        <w:rPr>
          <w:rFonts w:ascii="Times" w:hAnsi="Times"/>
        </w:rPr>
        <w:t xml:space="preserve">by </w:t>
      </w:r>
      <w:r w:rsidR="00524055">
        <w:rPr>
          <w:rFonts w:ascii="Times" w:hAnsi="Times"/>
        </w:rPr>
        <w:t xml:space="preserve">the BBROMS </w:t>
      </w:r>
      <w:r w:rsidR="00E75844">
        <w:rPr>
          <w:rFonts w:ascii="Times" w:hAnsi="Times"/>
        </w:rPr>
        <w:t>depth-averaged</w:t>
      </w:r>
      <w:r w:rsidR="00A12506">
        <w:rPr>
          <w:rFonts w:ascii="Times" w:hAnsi="Times"/>
        </w:rPr>
        <w:t xml:space="preserve"> velocity </w:t>
      </w:r>
      <w:r w:rsidR="00524055">
        <w:rPr>
          <w:rFonts w:ascii="Times" w:hAnsi="Times"/>
        </w:rPr>
        <w:t>field</w:t>
      </w:r>
      <w:r w:rsidR="00E75844">
        <w:rPr>
          <w:rFonts w:ascii="Times" w:hAnsi="Times"/>
        </w:rPr>
        <w:t xml:space="preserve">.  </w:t>
      </w:r>
      <w:r w:rsidR="00214142">
        <w:rPr>
          <w:rFonts w:ascii="Times" w:hAnsi="Times"/>
        </w:rPr>
        <w:t>As will be discussed in section 4c, the</w:t>
      </w:r>
      <w:r w:rsidR="00E75844">
        <w:rPr>
          <w:rFonts w:ascii="Times" w:hAnsi="Times"/>
        </w:rPr>
        <w:t xml:space="preserve"> depth-averaged fields are </w:t>
      </w:r>
      <w:r w:rsidR="00214142">
        <w:rPr>
          <w:rFonts w:ascii="Times" w:hAnsi="Times"/>
        </w:rPr>
        <w:t>sufficient for use</w:t>
      </w:r>
      <w:r w:rsidR="00E75844">
        <w:rPr>
          <w:rFonts w:ascii="Times" w:hAnsi="Times"/>
        </w:rPr>
        <w:t xml:space="preserve"> in this application</w:t>
      </w:r>
      <w:r w:rsidR="00524055">
        <w:rPr>
          <w:rFonts w:ascii="Times" w:hAnsi="Times"/>
        </w:rPr>
        <w:t>.  Each particle is followed for a maximum of 45 days, which corresponds to the mean gag pelagic larval duration.  Particle trajectories are no longer followed once they reach the model boundaries.</w:t>
      </w:r>
    </w:p>
    <w:p w:rsidR="00AD7B1A" w:rsidRDefault="00AD7B1A">
      <w:pPr>
        <w:spacing w:line="360" w:lineRule="auto"/>
      </w:pPr>
    </w:p>
    <w:p w:rsidR="009B5FE1" w:rsidRPr="008E34E0" w:rsidRDefault="00007DEE">
      <w:pPr>
        <w:spacing w:line="360" w:lineRule="auto"/>
      </w:pPr>
      <w:r>
        <w:rPr>
          <w:rFonts w:ascii="Times" w:hAnsi="Times"/>
          <w:i/>
        </w:rPr>
        <w:t>b</w:t>
      </w:r>
      <w:r w:rsidR="00A85BBD">
        <w:rPr>
          <w:rFonts w:ascii="Times" w:hAnsi="Times"/>
          <w:i/>
        </w:rPr>
        <w:t>.</w:t>
      </w:r>
      <w:r w:rsidR="00F827C4">
        <w:rPr>
          <w:rFonts w:ascii="Times" w:hAnsi="Times"/>
          <w:i/>
        </w:rPr>
        <w:t xml:space="preserve"> Description of the </w:t>
      </w:r>
      <w:r w:rsidR="002B1D57">
        <w:rPr>
          <w:rFonts w:ascii="Times" w:hAnsi="Times"/>
          <w:i/>
        </w:rPr>
        <w:t xml:space="preserve">atmospheric forcing </w:t>
      </w:r>
      <w:r w:rsidR="00F827C4">
        <w:rPr>
          <w:rFonts w:ascii="Times" w:hAnsi="Times"/>
          <w:i/>
        </w:rPr>
        <w:t>datasets</w:t>
      </w:r>
    </w:p>
    <w:p w:rsidR="009B5FE1" w:rsidRDefault="008E34E0">
      <w:pPr>
        <w:spacing w:line="360" w:lineRule="auto"/>
        <w:rPr>
          <w:rFonts w:ascii="Times" w:hAnsi="Times"/>
        </w:rPr>
      </w:pPr>
      <w:r>
        <w:rPr>
          <w:rFonts w:ascii="Times" w:hAnsi="Times"/>
        </w:rPr>
        <w:tab/>
      </w:r>
      <w:r w:rsidR="009B5FE1">
        <w:rPr>
          <w:rFonts w:ascii="Times" w:hAnsi="Times"/>
        </w:rPr>
        <w:t>Four different atmospheric models are used to</w:t>
      </w:r>
      <w:r w:rsidR="00614C9B">
        <w:rPr>
          <w:rFonts w:ascii="Times" w:hAnsi="Times"/>
        </w:rPr>
        <w:t xml:space="preserve"> force </w:t>
      </w:r>
      <w:r w:rsidR="001E6132">
        <w:rPr>
          <w:rFonts w:ascii="Times" w:hAnsi="Times"/>
        </w:rPr>
        <w:t xml:space="preserve">contemporaneous simulations using </w:t>
      </w:r>
      <w:r w:rsidR="00614C9B">
        <w:rPr>
          <w:rFonts w:ascii="Times" w:hAnsi="Times"/>
        </w:rPr>
        <w:t>the BBROMS</w:t>
      </w:r>
      <w:r w:rsidR="001E6132">
        <w:rPr>
          <w:rFonts w:ascii="Times" w:hAnsi="Times"/>
        </w:rPr>
        <w:t>.</w:t>
      </w:r>
      <w:r w:rsidR="009B5FE1">
        <w:rPr>
          <w:rFonts w:ascii="Times" w:hAnsi="Times"/>
        </w:rPr>
        <w:t xml:space="preserve">  All four </w:t>
      </w:r>
      <w:r w:rsidR="001E6132">
        <w:rPr>
          <w:rFonts w:ascii="Times" w:hAnsi="Times"/>
        </w:rPr>
        <w:t xml:space="preserve">atmospheric </w:t>
      </w:r>
      <w:r w:rsidR="009B5FE1">
        <w:rPr>
          <w:rFonts w:ascii="Times" w:hAnsi="Times"/>
        </w:rPr>
        <w:t>products are state-of-the-art prediction</w:t>
      </w:r>
      <w:r w:rsidR="00F7257F">
        <w:rPr>
          <w:rFonts w:ascii="Times" w:hAnsi="Times"/>
        </w:rPr>
        <w:t xml:space="preserve"> or reanalysis</w:t>
      </w:r>
      <w:r w:rsidR="009B5FE1">
        <w:rPr>
          <w:rFonts w:ascii="Times" w:hAnsi="Times"/>
        </w:rPr>
        <w:t xml:space="preserve"> </w:t>
      </w:r>
      <w:r w:rsidR="00F7257F">
        <w:rPr>
          <w:rFonts w:ascii="Times" w:hAnsi="Times"/>
        </w:rPr>
        <w:t xml:space="preserve">products </w:t>
      </w:r>
      <w:r w:rsidR="009B5FE1">
        <w:rPr>
          <w:rFonts w:ascii="Times" w:hAnsi="Times"/>
        </w:rPr>
        <w:t xml:space="preserve">that are constrained to observations through advanced data assimilation schemes.  In addition to varying model physics and assimilation methods, each product provides a different combination of horizontal grid spacing and temporal resolution (see </w:t>
      </w:r>
      <w:r w:rsidR="006334A8">
        <w:rPr>
          <w:rFonts w:ascii="Times" w:hAnsi="Times"/>
          <w:b/>
        </w:rPr>
        <w:t>T</w:t>
      </w:r>
      <w:r w:rsidR="009B5FE1">
        <w:rPr>
          <w:rFonts w:ascii="Times" w:hAnsi="Times"/>
          <w:b/>
        </w:rPr>
        <w:t>able 1</w:t>
      </w:r>
      <w:r w:rsidR="009B5FE1">
        <w:rPr>
          <w:rFonts w:ascii="Times" w:hAnsi="Times"/>
        </w:rPr>
        <w:t xml:space="preserve">).  </w:t>
      </w:r>
    </w:p>
    <w:p w:rsidR="005230D9" w:rsidRDefault="008E34E0">
      <w:pPr>
        <w:spacing w:line="360" w:lineRule="auto"/>
        <w:rPr>
          <w:rFonts w:ascii="Times" w:hAnsi="Times"/>
        </w:rPr>
      </w:pPr>
      <w:r>
        <w:rPr>
          <w:rFonts w:ascii="Times" w:hAnsi="Times"/>
        </w:rPr>
        <w:tab/>
      </w:r>
      <w:r w:rsidR="009B5FE1">
        <w:rPr>
          <w:rFonts w:ascii="Times" w:hAnsi="Times"/>
        </w:rPr>
        <w:t>T</w:t>
      </w:r>
      <w:r w:rsidR="00F827C4">
        <w:rPr>
          <w:rFonts w:ascii="Times" w:hAnsi="Times"/>
        </w:rPr>
        <w:t>he Climate Forecast System Reanalysis (CFSR) and the North American Regional Reanalysis (NARR)</w:t>
      </w:r>
      <w:r w:rsidR="009B5FE1">
        <w:rPr>
          <w:rFonts w:ascii="Times" w:hAnsi="Times"/>
        </w:rPr>
        <w:t xml:space="preserve"> are two datasets from the National Center from Environmental Prediction (NCEP).  The CFSR,</w:t>
      </w:r>
      <w:r w:rsidR="00F827C4">
        <w:rPr>
          <w:rFonts w:ascii="Times" w:hAnsi="Times"/>
        </w:rPr>
        <w:t xml:space="preserve"> a global coupled ocean-atmosphere-land-sea ice modeling system that </w:t>
      </w:r>
      <w:r w:rsidR="00723D7D">
        <w:rPr>
          <w:rFonts w:ascii="Times" w:hAnsi="Times"/>
        </w:rPr>
        <w:t xml:space="preserve">uses the NCEP Global Data Assimilation System, </w:t>
      </w:r>
      <w:r w:rsidR="00F827C4">
        <w:rPr>
          <w:rFonts w:ascii="Times" w:hAnsi="Times"/>
        </w:rPr>
        <w:t xml:space="preserve">is described in great detail in </w:t>
      </w:r>
      <w:r w:rsidR="00F827C4" w:rsidRPr="003167D4">
        <w:rPr>
          <w:rFonts w:ascii="Times" w:hAnsi="Times"/>
        </w:rPr>
        <w:t xml:space="preserve">Saha </w:t>
      </w:r>
      <w:r w:rsidR="00F827C4">
        <w:rPr>
          <w:rFonts w:ascii="Times" w:hAnsi="Times"/>
          <w:i/>
        </w:rPr>
        <w:t>et al.</w:t>
      </w:r>
      <w:r w:rsidR="003167D4">
        <w:rPr>
          <w:rFonts w:ascii="Times" w:hAnsi="Times"/>
        </w:rPr>
        <w:t xml:space="preserve"> (2006)</w:t>
      </w:r>
      <w:r w:rsidR="00F827C4">
        <w:rPr>
          <w:rFonts w:ascii="Times" w:hAnsi="Times"/>
        </w:rPr>
        <w:t xml:space="preserve">.  </w:t>
      </w:r>
      <w:r w:rsidR="00723D7D">
        <w:rPr>
          <w:rFonts w:ascii="Times" w:hAnsi="Times"/>
        </w:rPr>
        <w:t>It</w:t>
      </w:r>
      <w:r w:rsidR="00F827C4">
        <w:rPr>
          <w:rFonts w:ascii="Times" w:hAnsi="Times"/>
        </w:rPr>
        <w:t xml:space="preserve"> is the newest product of the four chosen </w:t>
      </w:r>
      <w:r w:rsidR="00723D7D">
        <w:rPr>
          <w:rFonts w:ascii="Times" w:hAnsi="Times"/>
        </w:rPr>
        <w:t>atmospheric products</w:t>
      </w:r>
      <w:r w:rsidR="00F827C4">
        <w:rPr>
          <w:rFonts w:ascii="Times" w:hAnsi="Times"/>
        </w:rPr>
        <w:t>, which is not</w:t>
      </w:r>
      <w:r w:rsidR="009B5FE1">
        <w:rPr>
          <w:rFonts w:ascii="Times" w:hAnsi="Times"/>
        </w:rPr>
        <w:t>eworthy</w:t>
      </w:r>
      <w:r w:rsidR="00F827C4">
        <w:rPr>
          <w:rFonts w:ascii="Times" w:hAnsi="Times"/>
        </w:rPr>
        <w:t xml:space="preserve"> in that it incorporates more data into it</w:t>
      </w:r>
      <w:r w:rsidR="008A1F10">
        <w:rPr>
          <w:rFonts w:ascii="Times" w:hAnsi="Times"/>
        </w:rPr>
        <w:t xml:space="preserve">s assimilation system </w:t>
      </w:r>
      <w:r w:rsidR="009B5FE1">
        <w:rPr>
          <w:rFonts w:ascii="Times" w:hAnsi="Times"/>
        </w:rPr>
        <w:t>(notably</w:t>
      </w:r>
      <w:r w:rsidR="00723D7D">
        <w:rPr>
          <w:rFonts w:ascii="Times" w:hAnsi="Times"/>
        </w:rPr>
        <w:t xml:space="preserve"> </w:t>
      </w:r>
      <w:r w:rsidR="00DB34F3">
        <w:rPr>
          <w:rFonts w:ascii="Times" w:hAnsi="Times"/>
        </w:rPr>
        <w:t xml:space="preserve">satellite </w:t>
      </w:r>
      <w:r w:rsidR="008A1F10">
        <w:rPr>
          <w:rFonts w:ascii="Times" w:hAnsi="Times"/>
        </w:rPr>
        <w:t>s</w:t>
      </w:r>
      <w:r w:rsidR="00F827C4">
        <w:rPr>
          <w:rFonts w:ascii="Times" w:hAnsi="Times"/>
        </w:rPr>
        <w:t xml:space="preserve">catterometer winds and direct assimilation of satellite-derived radiances).  This product also provides the highest temporal resolution (hourly) of the four atmospheric datasets.  </w:t>
      </w:r>
      <w:r w:rsidR="005230D9">
        <w:rPr>
          <w:rFonts w:ascii="Times" w:hAnsi="Times"/>
        </w:rPr>
        <w:t xml:space="preserve">The </w:t>
      </w:r>
      <w:r w:rsidR="00E13C32">
        <w:rPr>
          <w:rFonts w:ascii="Times" w:hAnsi="Times"/>
        </w:rPr>
        <w:t xml:space="preserve">CFSR’s </w:t>
      </w:r>
      <w:r w:rsidR="005230D9">
        <w:rPr>
          <w:rFonts w:ascii="Times" w:hAnsi="Times"/>
        </w:rPr>
        <w:t xml:space="preserve">hourly output fields are provided in the form of analysis fields every </w:t>
      </w:r>
      <w:r w:rsidR="009B5FE1">
        <w:rPr>
          <w:rFonts w:ascii="Times" w:hAnsi="Times"/>
        </w:rPr>
        <w:t>six</w:t>
      </w:r>
      <w:r w:rsidR="005230D9">
        <w:rPr>
          <w:rFonts w:ascii="Times" w:hAnsi="Times"/>
        </w:rPr>
        <w:t xml:space="preserve"> hours, with hourly forecast fields for the intermediate time steps. </w:t>
      </w:r>
      <w:r w:rsidR="001E6132">
        <w:rPr>
          <w:rFonts w:ascii="Times" w:hAnsi="Times"/>
        </w:rPr>
        <w:t xml:space="preserve">The NARR is an atmospheric and </w:t>
      </w:r>
      <w:r w:rsidR="00F827C4">
        <w:rPr>
          <w:rFonts w:ascii="Times" w:hAnsi="Times"/>
        </w:rPr>
        <w:t xml:space="preserve">land </w:t>
      </w:r>
      <w:r w:rsidR="001E6132">
        <w:rPr>
          <w:rFonts w:ascii="Times" w:hAnsi="Times"/>
        </w:rPr>
        <w:t xml:space="preserve">surface </w:t>
      </w:r>
      <w:r w:rsidR="00F827C4">
        <w:rPr>
          <w:rFonts w:ascii="Times" w:hAnsi="Times"/>
        </w:rPr>
        <w:t xml:space="preserve">hydrology coupled model, which is run for regional application to North America at roughly 1/3° horizontal grid spacing and </w:t>
      </w:r>
      <w:r w:rsidR="00E13C32">
        <w:rPr>
          <w:rFonts w:ascii="Times" w:hAnsi="Times"/>
        </w:rPr>
        <w:t xml:space="preserve">with analysis fields </w:t>
      </w:r>
      <w:r w:rsidR="00F827C4">
        <w:rPr>
          <w:rFonts w:ascii="Times" w:hAnsi="Times"/>
        </w:rPr>
        <w:t>available at</w:t>
      </w:r>
      <w:r w:rsidR="009B5FE1">
        <w:rPr>
          <w:rFonts w:ascii="Times" w:hAnsi="Times"/>
        </w:rPr>
        <w:t xml:space="preserve"> a frequency of</w:t>
      </w:r>
      <w:r w:rsidR="00F827C4">
        <w:rPr>
          <w:rFonts w:ascii="Times" w:hAnsi="Times"/>
        </w:rPr>
        <w:t xml:space="preserve"> 3</w:t>
      </w:r>
      <w:r w:rsidR="009B5FE1">
        <w:rPr>
          <w:rFonts w:ascii="Times" w:hAnsi="Times"/>
        </w:rPr>
        <w:t xml:space="preserve"> </w:t>
      </w:r>
      <w:r w:rsidR="00F827C4">
        <w:rPr>
          <w:rFonts w:ascii="Times" w:hAnsi="Times"/>
        </w:rPr>
        <w:t>hour</w:t>
      </w:r>
      <w:r w:rsidR="009B5FE1">
        <w:rPr>
          <w:rFonts w:ascii="Times" w:hAnsi="Times"/>
        </w:rPr>
        <w:t>s.</w:t>
      </w:r>
      <w:r w:rsidR="00F827C4">
        <w:rPr>
          <w:rFonts w:ascii="Times" w:hAnsi="Times"/>
        </w:rPr>
        <w:t xml:space="preserve"> </w:t>
      </w:r>
      <w:r w:rsidR="001E6132">
        <w:rPr>
          <w:rFonts w:ascii="Times" w:hAnsi="Times"/>
        </w:rPr>
        <w:t xml:space="preserve">The two main modeling components of </w:t>
      </w:r>
      <w:r w:rsidR="005230D9">
        <w:rPr>
          <w:rFonts w:ascii="Times" w:hAnsi="Times"/>
        </w:rPr>
        <w:t xml:space="preserve">NARR </w:t>
      </w:r>
      <w:r w:rsidR="001E6132">
        <w:rPr>
          <w:rFonts w:ascii="Times" w:hAnsi="Times"/>
        </w:rPr>
        <w:t>are</w:t>
      </w:r>
      <w:r w:rsidR="005230D9">
        <w:rPr>
          <w:rFonts w:ascii="Times" w:hAnsi="Times"/>
        </w:rPr>
        <w:t xml:space="preserve"> the NCEP </w:t>
      </w:r>
      <w:r w:rsidR="00E13C32">
        <w:rPr>
          <w:rFonts w:ascii="Times" w:hAnsi="Times"/>
        </w:rPr>
        <w:t>Eta atmospheric model</w:t>
      </w:r>
      <w:r w:rsidR="001E6132">
        <w:rPr>
          <w:rFonts w:ascii="Times" w:hAnsi="Times"/>
        </w:rPr>
        <w:t xml:space="preserve"> and</w:t>
      </w:r>
      <w:r w:rsidR="005230D9">
        <w:rPr>
          <w:rFonts w:ascii="Times" w:hAnsi="Times"/>
        </w:rPr>
        <w:t xml:space="preserve"> its associated 3D </w:t>
      </w:r>
      <w:r w:rsidR="00BA371D">
        <w:rPr>
          <w:rFonts w:ascii="Times" w:hAnsi="Times"/>
        </w:rPr>
        <w:t>variational assimilation</w:t>
      </w:r>
      <w:r w:rsidR="005230D9">
        <w:rPr>
          <w:rFonts w:ascii="Times" w:hAnsi="Times"/>
        </w:rPr>
        <w:t xml:space="preserve"> </w:t>
      </w:r>
      <w:r w:rsidR="001E6132">
        <w:rPr>
          <w:rFonts w:ascii="Times" w:hAnsi="Times"/>
        </w:rPr>
        <w:t>scheme, and the Noah land-surface model</w:t>
      </w:r>
      <w:r w:rsidR="00446BC2">
        <w:rPr>
          <w:rFonts w:ascii="Times" w:hAnsi="Times"/>
        </w:rPr>
        <w:t xml:space="preserve"> (f</w:t>
      </w:r>
      <w:r w:rsidR="009B5FE1">
        <w:rPr>
          <w:rFonts w:ascii="Times" w:hAnsi="Times"/>
        </w:rPr>
        <w:t xml:space="preserve">or more details see </w:t>
      </w:r>
      <w:r w:rsidR="009B5FE1" w:rsidRPr="003167D4">
        <w:rPr>
          <w:rFonts w:ascii="Times" w:hAnsi="Times"/>
        </w:rPr>
        <w:t>Mesinger</w:t>
      </w:r>
      <w:r w:rsidR="009B5FE1">
        <w:rPr>
          <w:rFonts w:ascii="Times" w:hAnsi="Times"/>
          <w:i/>
        </w:rPr>
        <w:t xml:space="preserve"> et al</w:t>
      </w:r>
      <w:r w:rsidR="006334A8">
        <w:rPr>
          <w:rFonts w:ascii="Times" w:hAnsi="Times"/>
        </w:rPr>
        <w:t>.</w:t>
      </w:r>
      <w:r w:rsidR="00E66D09">
        <w:rPr>
          <w:rFonts w:ascii="Times" w:hAnsi="Times"/>
        </w:rPr>
        <w:t>,</w:t>
      </w:r>
      <w:r w:rsidR="00007DEE">
        <w:rPr>
          <w:rFonts w:ascii="Times" w:hAnsi="Times"/>
        </w:rPr>
        <w:t xml:space="preserve"> 2006</w:t>
      </w:r>
      <w:r w:rsidR="00446BC2">
        <w:rPr>
          <w:rFonts w:ascii="Times" w:hAnsi="Times"/>
        </w:rPr>
        <w:t>)</w:t>
      </w:r>
      <w:r w:rsidR="009B5FE1">
        <w:rPr>
          <w:rFonts w:ascii="Times" w:hAnsi="Times"/>
        </w:rPr>
        <w:t xml:space="preserve">.  </w:t>
      </w:r>
    </w:p>
    <w:p w:rsidR="005230D9" w:rsidRDefault="008E34E0">
      <w:pPr>
        <w:spacing w:line="360" w:lineRule="auto"/>
        <w:rPr>
          <w:rFonts w:ascii="Times" w:hAnsi="Times"/>
        </w:rPr>
      </w:pPr>
      <w:r>
        <w:rPr>
          <w:rFonts w:ascii="Times" w:hAnsi="Times"/>
        </w:rPr>
        <w:tab/>
      </w:r>
      <w:r w:rsidR="00F827C4">
        <w:rPr>
          <w:rFonts w:ascii="Times" w:hAnsi="Times"/>
        </w:rPr>
        <w:t xml:space="preserve">The Navy Operational Global Atmospheric Prediction System (NOGAPS) and the Coupled Ocean/Atmosphere Mesoscale Prediction System (COAMPS) are operational, data-assimilative models </w:t>
      </w:r>
      <w:r w:rsidR="005230D9">
        <w:rPr>
          <w:rFonts w:ascii="Times" w:hAnsi="Times"/>
        </w:rPr>
        <w:t>available from the N</w:t>
      </w:r>
      <w:r w:rsidR="009B5FE1">
        <w:rPr>
          <w:rFonts w:ascii="Times" w:hAnsi="Times"/>
        </w:rPr>
        <w:t xml:space="preserve">aval </w:t>
      </w:r>
      <w:r w:rsidR="005230D9">
        <w:rPr>
          <w:rFonts w:ascii="Times" w:hAnsi="Times"/>
        </w:rPr>
        <w:t>R</w:t>
      </w:r>
      <w:r w:rsidR="009B5FE1">
        <w:rPr>
          <w:rFonts w:ascii="Times" w:hAnsi="Times"/>
        </w:rPr>
        <w:t xml:space="preserve">esearch </w:t>
      </w:r>
      <w:r w:rsidR="005230D9">
        <w:rPr>
          <w:rFonts w:ascii="Times" w:hAnsi="Times"/>
        </w:rPr>
        <w:t>L</w:t>
      </w:r>
      <w:r w:rsidR="009B5FE1">
        <w:rPr>
          <w:rFonts w:ascii="Times" w:hAnsi="Times"/>
        </w:rPr>
        <w:t>aboratory</w:t>
      </w:r>
      <w:r w:rsidR="005230D9">
        <w:rPr>
          <w:rFonts w:ascii="Times" w:hAnsi="Times"/>
        </w:rPr>
        <w:t xml:space="preserve"> </w:t>
      </w:r>
      <w:r w:rsidR="00F827C4">
        <w:rPr>
          <w:rFonts w:ascii="Times" w:hAnsi="Times"/>
        </w:rPr>
        <w:t>(</w:t>
      </w:r>
      <w:r w:rsidR="009B5FE1">
        <w:rPr>
          <w:rFonts w:ascii="Times" w:hAnsi="Times"/>
        </w:rPr>
        <w:t xml:space="preserve">NRL; </w:t>
      </w:r>
      <w:r w:rsidR="00F827C4">
        <w:rPr>
          <w:rFonts w:ascii="Times" w:hAnsi="Times"/>
        </w:rPr>
        <w:t xml:space="preserve">see </w:t>
      </w:r>
      <w:r w:rsidR="00F827C4" w:rsidRPr="003167D4">
        <w:rPr>
          <w:rFonts w:ascii="Times" w:hAnsi="Times"/>
        </w:rPr>
        <w:t>Hogan and Rosmond</w:t>
      </w:r>
      <w:r w:rsidR="003167D4">
        <w:rPr>
          <w:rFonts w:ascii="Times" w:hAnsi="Times"/>
        </w:rPr>
        <w:t>, 1991</w:t>
      </w:r>
      <w:r w:rsidR="00F827C4">
        <w:rPr>
          <w:rFonts w:ascii="Times" w:hAnsi="Times"/>
        </w:rPr>
        <w:t xml:space="preserve">; </w:t>
      </w:r>
      <w:r w:rsidR="00F827C4" w:rsidRPr="003167D4">
        <w:rPr>
          <w:rFonts w:ascii="Times" w:hAnsi="Times"/>
        </w:rPr>
        <w:t>Rosmond</w:t>
      </w:r>
      <w:r w:rsidR="003167D4">
        <w:rPr>
          <w:rFonts w:ascii="Times" w:hAnsi="Times"/>
        </w:rPr>
        <w:t>,</w:t>
      </w:r>
      <w:r w:rsidR="00F827C4">
        <w:rPr>
          <w:rFonts w:ascii="Times" w:hAnsi="Times"/>
        </w:rPr>
        <w:t xml:space="preserve"> </w:t>
      </w:r>
      <w:r w:rsidR="003167D4">
        <w:rPr>
          <w:rFonts w:ascii="Times" w:hAnsi="Times"/>
        </w:rPr>
        <w:t>1992</w:t>
      </w:r>
      <w:r w:rsidR="00F827C4">
        <w:rPr>
          <w:rFonts w:ascii="Times" w:hAnsi="Times"/>
        </w:rPr>
        <w:t xml:space="preserve">; </w:t>
      </w:r>
      <w:r w:rsidR="00F827C4" w:rsidRPr="003167D4">
        <w:rPr>
          <w:rFonts w:ascii="Times" w:hAnsi="Times"/>
        </w:rPr>
        <w:t>Hodur</w:t>
      </w:r>
      <w:r w:rsidR="003167D4">
        <w:rPr>
          <w:rFonts w:ascii="Times" w:hAnsi="Times"/>
        </w:rPr>
        <w:t>,</w:t>
      </w:r>
      <w:r w:rsidR="00F827C4">
        <w:rPr>
          <w:rFonts w:ascii="Times" w:hAnsi="Times"/>
          <w:i/>
        </w:rPr>
        <w:t xml:space="preserve"> </w:t>
      </w:r>
      <w:r w:rsidR="00F827C4">
        <w:rPr>
          <w:rFonts w:ascii="Times" w:hAnsi="Times"/>
        </w:rPr>
        <w:t>1996</w:t>
      </w:r>
      <w:r w:rsidR="001E6132">
        <w:rPr>
          <w:rFonts w:ascii="Times" w:hAnsi="Times"/>
        </w:rPr>
        <w:t xml:space="preserve"> for more details</w:t>
      </w:r>
      <w:r w:rsidR="00F827C4">
        <w:rPr>
          <w:rFonts w:ascii="Times" w:hAnsi="Times"/>
        </w:rPr>
        <w:t xml:space="preserve">).  The </w:t>
      </w:r>
      <w:r w:rsidR="00693C0E">
        <w:rPr>
          <w:rFonts w:ascii="Times" w:hAnsi="Times"/>
        </w:rPr>
        <w:t>NRL</w:t>
      </w:r>
      <w:r w:rsidR="00F827C4">
        <w:rPr>
          <w:rFonts w:ascii="Times" w:hAnsi="Times"/>
        </w:rPr>
        <w:t>'s Central America COAMPS configuration is used</w:t>
      </w:r>
      <w:r w:rsidR="005230D9">
        <w:rPr>
          <w:rFonts w:ascii="Times" w:hAnsi="Times"/>
        </w:rPr>
        <w:t>, which</w:t>
      </w:r>
      <w:r w:rsidR="00F827C4">
        <w:rPr>
          <w:rFonts w:ascii="Times" w:hAnsi="Times"/>
        </w:rPr>
        <w:t xml:space="preserve"> is an uncoupled atmospheric model</w:t>
      </w:r>
      <w:r w:rsidR="001E6132">
        <w:rPr>
          <w:rFonts w:ascii="Times" w:hAnsi="Times"/>
        </w:rPr>
        <w:t xml:space="preserve"> simulation that</w:t>
      </w:r>
      <w:r w:rsidR="00F827C4">
        <w:rPr>
          <w:rFonts w:ascii="Times" w:hAnsi="Times"/>
        </w:rPr>
        <w:t xml:space="preserve"> us</w:t>
      </w:r>
      <w:r w:rsidR="001E6132">
        <w:rPr>
          <w:rFonts w:ascii="Times" w:hAnsi="Times"/>
        </w:rPr>
        <w:t>es</w:t>
      </w:r>
      <w:r w:rsidR="00F827C4">
        <w:rPr>
          <w:rFonts w:ascii="Times" w:hAnsi="Times"/>
        </w:rPr>
        <w:t xml:space="preserve"> the Navy's multivariate optimally interpolated (MVOI) data assimilation system (</w:t>
      </w:r>
      <w:r w:rsidR="00F827C4" w:rsidRPr="003167D4">
        <w:rPr>
          <w:rFonts w:ascii="Times" w:hAnsi="Times"/>
        </w:rPr>
        <w:t>Goerss and Phoebus</w:t>
      </w:r>
      <w:r w:rsidR="003167D4">
        <w:rPr>
          <w:rFonts w:ascii="Times" w:hAnsi="Times"/>
        </w:rPr>
        <w:t>, 1992</w:t>
      </w:r>
      <w:r w:rsidR="00F827C4">
        <w:rPr>
          <w:rFonts w:ascii="Times" w:hAnsi="Times"/>
        </w:rPr>
        <w:t xml:space="preserve">; </w:t>
      </w:r>
      <w:r w:rsidR="00F827C4" w:rsidRPr="003167D4">
        <w:rPr>
          <w:rFonts w:ascii="Times" w:hAnsi="Times"/>
        </w:rPr>
        <w:t>Barker</w:t>
      </w:r>
      <w:r w:rsidR="003167D4">
        <w:rPr>
          <w:rFonts w:ascii="Times" w:hAnsi="Times"/>
        </w:rPr>
        <w:t>,</w:t>
      </w:r>
      <w:r w:rsidR="00F827C4">
        <w:rPr>
          <w:rFonts w:ascii="Times" w:hAnsi="Times"/>
          <w:i/>
        </w:rPr>
        <w:t xml:space="preserve"> </w:t>
      </w:r>
      <w:r w:rsidR="003167D4">
        <w:rPr>
          <w:rFonts w:ascii="Times" w:hAnsi="Times"/>
        </w:rPr>
        <w:t>1992</w:t>
      </w:r>
      <w:r w:rsidR="00F827C4">
        <w:rPr>
          <w:rFonts w:ascii="Times" w:hAnsi="Times"/>
        </w:rPr>
        <w:t>) and provides the highest horizo</w:t>
      </w:r>
      <w:r w:rsidR="009B5FE1">
        <w:rPr>
          <w:rFonts w:ascii="Times" w:hAnsi="Times"/>
        </w:rPr>
        <w:t xml:space="preserve">ntal grid spacing </w:t>
      </w:r>
      <w:r w:rsidR="001E6132">
        <w:rPr>
          <w:rFonts w:ascii="Times" w:hAnsi="Times"/>
        </w:rPr>
        <w:t xml:space="preserve">of the four products at 0.2°.  The NOGAPS </w:t>
      </w:r>
      <w:r w:rsidR="00F827C4">
        <w:rPr>
          <w:rFonts w:ascii="Times" w:hAnsi="Times"/>
        </w:rPr>
        <w:t xml:space="preserve">also </w:t>
      </w:r>
      <w:r w:rsidR="001E6132">
        <w:rPr>
          <w:rFonts w:ascii="Times" w:hAnsi="Times"/>
        </w:rPr>
        <w:t>uses</w:t>
      </w:r>
      <w:r w:rsidR="00F827C4">
        <w:rPr>
          <w:rFonts w:ascii="Times" w:hAnsi="Times"/>
        </w:rPr>
        <w:t xml:space="preserve"> th</w:t>
      </w:r>
      <w:r w:rsidR="001E6132">
        <w:rPr>
          <w:rFonts w:ascii="Times" w:hAnsi="Times"/>
        </w:rPr>
        <w:t>e MVOI data assimilation system and</w:t>
      </w:r>
      <w:r w:rsidR="00F827C4">
        <w:rPr>
          <w:rFonts w:ascii="Times" w:hAnsi="Times"/>
        </w:rPr>
        <w:t xml:space="preserve"> has the coarsest gri</w:t>
      </w:r>
      <w:r w:rsidR="008A1F10">
        <w:rPr>
          <w:rFonts w:ascii="Times" w:hAnsi="Times"/>
        </w:rPr>
        <w:t xml:space="preserve">d spacing </w:t>
      </w:r>
      <w:r w:rsidR="00E13C32">
        <w:rPr>
          <w:rFonts w:ascii="Times" w:hAnsi="Times"/>
        </w:rPr>
        <w:t>of the four atmospheric products</w:t>
      </w:r>
      <w:r w:rsidR="008A1F10">
        <w:rPr>
          <w:rFonts w:ascii="Times" w:hAnsi="Times"/>
        </w:rPr>
        <w:t xml:space="preserve"> at 0.5°</w:t>
      </w:r>
      <w:r w:rsidR="001E6132">
        <w:rPr>
          <w:rFonts w:ascii="Times" w:hAnsi="Times"/>
        </w:rPr>
        <w:t>. A</w:t>
      </w:r>
      <w:r w:rsidR="00E13C32">
        <w:rPr>
          <w:rFonts w:ascii="Times" w:hAnsi="Times"/>
        </w:rPr>
        <w:t xml:space="preserve">nalysis fields </w:t>
      </w:r>
      <w:r w:rsidR="001E6132">
        <w:rPr>
          <w:rFonts w:ascii="Times" w:hAnsi="Times"/>
        </w:rPr>
        <w:t>for NOGAPS are provided every</w:t>
      </w:r>
      <w:r w:rsidR="005230D9">
        <w:rPr>
          <w:rFonts w:ascii="Times" w:hAnsi="Times"/>
        </w:rPr>
        <w:t xml:space="preserve"> </w:t>
      </w:r>
      <w:r w:rsidR="001E6132">
        <w:rPr>
          <w:rFonts w:ascii="Times" w:hAnsi="Times"/>
        </w:rPr>
        <w:t xml:space="preserve">three </w:t>
      </w:r>
      <w:r w:rsidR="00F827C4">
        <w:rPr>
          <w:rFonts w:ascii="Times" w:hAnsi="Times"/>
        </w:rPr>
        <w:t>hour</w:t>
      </w:r>
      <w:r w:rsidR="001E6132">
        <w:rPr>
          <w:rFonts w:ascii="Times" w:hAnsi="Times"/>
        </w:rPr>
        <w:t>s</w:t>
      </w:r>
      <w:r w:rsidR="00F827C4">
        <w:rPr>
          <w:rFonts w:ascii="Times" w:hAnsi="Times"/>
        </w:rPr>
        <w:t xml:space="preserve">. </w:t>
      </w:r>
      <w:r w:rsidR="006334A8">
        <w:rPr>
          <w:rFonts w:ascii="Times" w:hAnsi="Times"/>
        </w:rPr>
        <w:t xml:space="preserve"> </w:t>
      </w:r>
      <w:r w:rsidR="009B5FE1">
        <w:rPr>
          <w:rFonts w:ascii="Times" w:hAnsi="Times"/>
        </w:rPr>
        <w:t>Since</w:t>
      </w:r>
      <w:r w:rsidR="00F827C4">
        <w:rPr>
          <w:rFonts w:ascii="Times" w:hAnsi="Times"/>
        </w:rPr>
        <w:t xml:space="preserve"> the </w:t>
      </w:r>
      <w:r w:rsidR="006334A8">
        <w:rPr>
          <w:rFonts w:ascii="Times" w:hAnsi="Times"/>
        </w:rPr>
        <w:t>NOGAPS is also used to force the GOM HYCOM</w:t>
      </w:r>
      <w:r w:rsidR="002B1D57">
        <w:rPr>
          <w:rFonts w:ascii="Times" w:hAnsi="Times"/>
        </w:rPr>
        <w:t xml:space="preserve">, </w:t>
      </w:r>
      <w:r w:rsidR="006334A8">
        <w:rPr>
          <w:rFonts w:ascii="Times" w:hAnsi="Times"/>
        </w:rPr>
        <w:t xml:space="preserve">the inclusion of a NOGAPS-forced ocean model </w:t>
      </w:r>
      <w:r w:rsidR="002B1D57">
        <w:rPr>
          <w:rFonts w:ascii="Times" w:hAnsi="Times"/>
        </w:rPr>
        <w:t>provides a simulation with</w:t>
      </w:r>
      <w:r w:rsidR="005230D9">
        <w:rPr>
          <w:rFonts w:ascii="Times" w:hAnsi="Times"/>
        </w:rPr>
        <w:t xml:space="preserve"> c</w:t>
      </w:r>
      <w:r w:rsidR="00540582">
        <w:rPr>
          <w:rFonts w:ascii="Times" w:hAnsi="Times"/>
        </w:rPr>
        <w:t xml:space="preserve">onsistent atmospheric forcing </w:t>
      </w:r>
      <w:r w:rsidR="006334A8">
        <w:rPr>
          <w:rFonts w:ascii="Times" w:hAnsi="Times"/>
        </w:rPr>
        <w:t>prescribed across the</w:t>
      </w:r>
      <w:r w:rsidR="005230D9">
        <w:rPr>
          <w:rFonts w:ascii="Times" w:hAnsi="Times"/>
        </w:rPr>
        <w:t xml:space="preserve"> open boundaries.</w:t>
      </w:r>
    </w:p>
    <w:p w:rsidR="00C84DF4" w:rsidRDefault="008E34E0">
      <w:pPr>
        <w:spacing w:line="360" w:lineRule="auto"/>
      </w:pPr>
      <w:r>
        <w:tab/>
      </w:r>
      <w:r w:rsidR="002B1D57">
        <w:rPr>
          <w:rFonts w:ascii="Times" w:hAnsi="Times"/>
        </w:rPr>
        <w:t>Model runs forced with CFSR, NARR, and NOGAPS use the downward longwave radiation provi</w:t>
      </w:r>
      <w:r w:rsidR="00557495">
        <w:rPr>
          <w:rFonts w:ascii="Times" w:hAnsi="Times"/>
        </w:rPr>
        <w:t>ded by each dataset</w:t>
      </w:r>
      <w:r w:rsidR="002B1D57">
        <w:rPr>
          <w:rFonts w:ascii="Times" w:hAnsi="Times"/>
        </w:rPr>
        <w:t xml:space="preserve"> and calculate the upward longwave</w:t>
      </w:r>
      <w:r w:rsidR="00557495">
        <w:rPr>
          <w:rFonts w:ascii="Times" w:hAnsi="Times"/>
        </w:rPr>
        <w:t xml:space="preserve"> radiative</w:t>
      </w:r>
      <w:r w:rsidR="002B1D57">
        <w:rPr>
          <w:rFonts w:ascii="Times" w:hAnsi="Times"/>
        </w:rPr>
        <w:t xml:space="preserve"> flux using the BBROMS surface temperatures</w:t>
      </w:r>
      <w:r w:rsidR="00021D78">
        <w:rPr>
          <w:rFonts w:ascii="Times" w:hAnsi="Times"/>
        </w:rPr>
        <w:t xml:space="preserve"> assuming a surface emissivity of 97%</w:t>
      </w:r>
      <w:r w:rsidR="002B1D57">
        <w:rPr>
          <w:rFonts w:ascii="Times" w:hAnsi="Times"/>
        </w:rPr>
        <w:t xml:space="preserve">.  Since downward-only variables are not available for the Central America configuration of COAMPS, the COAMPS-forced BBROMS </w:t>
      </w:r>
      <w:r w:rsidR="006334A8">
        <w:rPr>
          <w:rFonts w:ascii="Times" w:hAnsi="Times"/>
        </w:rPr>
        <w:t xml:space="preserve">does not calculate the upward longwave radiative flux and instead </w:t>
      </w:r>
      <w:r w:rsidR="002B1D57">
        <w:rPr>
          <w:rFonts w:ascii="Times" w:hAnsi="Times"/>
        </w:rPr>
        <w:t xml:space="preserve">uses net longwave radiative fluxes </w:t>
      </w:r>
      <w:r w:rsidR="00E12443">
        <w:rPr>
          <w:rFonts w:ascii="Times" w:hAnsi="Times"/>
        </w:rPr>
        <w:t>(</w:t>
      </w:r>
      <w:r w:rsidR="00C10617">
        <w:rPr>
          <w:rFonts w:ascii="Times" w:hAnsi="Times"/>
        </w:rPr>
        <w:t>downward</w:t>
      </w:r>
      <w:r w:rsidR="00021D78">
        <w:rPr>
          <w:rFonts w:ascii="Times" w:hAnsi="Times"/>
        </w:rPr>
        <w:t xml:space="preserve"> minus </w:t>
      </w:r>
      <w:r w:rsidR="00C10617">
        <w:rPr>
          <w:rFonts w:ascii="Times" w:hAnsi="Times"/>
        </w:rPr>
        <w:t>upward</w:t>
      </w:r>
      <w:r w:rsidR="00E12443">
        <w:rPr>
          <w:rFonts w:ascii="Times" w:hAnsi="Times"/>
        </w:rPr>
        <w:t>). A</w:t>
      </w:r>
      <w:r w:rsidR="002B1D57">
        <w:rPr>
          <w:rFonts w:ascii="Times" w:hAnsi="Times"/>
        </w:rPr>
        <w:t xml:space="preserve"> +20 Wm</w:t>
      </w:r>
      <w:r w:rsidR="002B1D57" w:rsidRPr="00950151">
        <w:rPr>
          <w:rFonts w:ascii="Times" w:hAnsi="Times"/>
          <w:vertAlign w:val="superscript"/>
        </w:rPr>
        <w:t>-2</w:t>
      </w:r>
      <w:r w:rsidR="002B1D57">
        <w:rPr>
          <w:rFonts w:ascii="Times" w:hAnsi="Times"/>
        </w:rPr>
        <w:t xml:space="preserve"> bias correction is added</w:t>
      </w:r>
      <w:r w:rsidR="00E12443">
        <w:rPr>
          <w:rFonts w:ascii="Times" w:hAnsi="Times"/>
        </w:rPr>
        <w:t xml:space="preserve"> to the COAMPS net longwave radiative fluxes in order to correct for a cold bias caused by cooling associated with the prescribed surface radiation</w:t>
      </w:r>
      <w:r w:rsidR="002B1D57">
        <w:rPr>
          <w:rFonts w:ascii="Times" w:hAnsi="Times"/>
        </w:rPr>
        <w:t>.  All runs use the net shortwave radiation provided from their respective atmospheric forcing product.</w:t>
      </w:r>
    </w:p>
    <w:p w:rsidR="00AD7B1A" w:rsidRDefault="00AD7B1A">
      <w:pPr>
        <w:spacing w:line="360" w:lineRule="auto"/>
      </w:pPr>
    </w:p>
    <w:p w:rsidR="00AD7B1A" w:rsidRDefault="00A32596">
      <w:pPr>
        <w:pStyle w:val="Subsection"/>
      </w:pPr>
      <w:r>
        <w:t>c</w:t>
      </w:r>
      <w:r w:rsidR="00A85BBD">
        <w:t xml:space="preserve">. </w:t>
      </w:r>
      <w:r>
        <w:t>A</w:t>
      </w:r>
      <w:r w:rsidR="006524E6">
        <w:t>tmospheric</w:t>
      </w:r>
      <w:r w:rsidR="006334A8">
        <w:t xml:space="preserve"> forcing </w:t>
      </w:r>
      <w:r w:rsidR="00021D78">
        <w:t xml:space="preserve">evaluation </w:t>
      </w:r>
      <w:r w:rsidR="006334A8">
        <w:t>and</w:t>
      </w:r>
      <w:r w:rsidR="00F827C4">
        <w:t xml:space="preserve"> variability</w:t>
      </w:r>
    </w:p>
    <w:p w:rsidR="005230D9" w:rsidRPr="00BD6C75" w:rsidRDefault="008E34E0" w:rsidP="005230D9">
      <w:pPr>
        <w:spacing w:line="360" w:lineRule="auto"/>
        <w:rPr>
          <w:rFonts w:ascii="Times" w:hAnsi="Times"/>
        </w:rPr>
      </w:pPr>
      <w:r>
        <w:rPr>
          <w:rFonts w:ascii="Times" w:hAnsi="Times"/>
          <w:i/>
        </w:rPr>
        <w:tab/>
      </w:r>
      <w:r w:rsidR="005230D9">
        <w:rPr>
          <w:rFonts w:ascii="Times" w:hAnsi="Times"/>
        </w:rPr>
        <w:t>The winds from each atmospheric product are com</w:t>
      </w:r>
      <w:r w:rsidR="004E6961">
        <w:rPr>
          <w:rFonts w:ascii="Times" w:hAnsi="Times"/>
        </w:rPr>
        <w:t>pared to data</w:t>
      </w:r>
      <w:r w:rsidR="005230D9">
        <w:rPr>
          <w:rFonts w:ascii="Times" w:hAnsi="Times"/>
        </w:rPr>
        <w:t xml:space="preserve"> from three marine observation platforms in the NEGOM (</w:t>
      </w:r>
      <w:r w:rsidR="00D647DB">
        <w:rPr>
          <w:rFonts w:ascii="Times" w:hAnsi="Times"/>
        </w:rPr>
        <w:t xml:space="preserve">National Data Buoy Center </w:t>
      </w:r>
      <w:r w:rsidR="00A318E3">
        <w:rPr>
          <w:rFonts w:ascii="Times" w:hAnsi="Times"/>
        </w:rPr>
        <w:t>buoys</w:t>
      </w:r>
      <w:r w:rsidR="00CA2496">
        <w:rPr>
          <w:rFonts w:ascii="Times" w:hAnsi="Times"/>
        </w:rPr>
        <w:t xml:space="preserve"> </w:t>
      </w:r>
      <w:r w:rsidR="004E6961">
        <w:rPr>
          <w:rFonts w:ascii="Times" w:hAnsi="Times"/>
        </w:rPr>
        <w:t>42036 and 42039</w:t>
      </w:r>
      <w:r w:rsidR="005230D9">
        <w:rPr>
          <w:rFonts w:ascii="Times" w:hAnsi="Times"/>
        </w:rPr>
        <w:t xml:space="preserve"> and </w:t>
      </w:r>
      <w:r w:rsidR="004E6961">
        <w:rPr>
          <w:rFonts w:ascii="Times" w:hAnsi="Times"/>
        </w:rPr>
        <w:t xml:space="preserve">tower </w:t>
      </w:r>
      <w:r w:rsidR="005230D9">
        <w:rPr>
          <w:rFonts w:ascii="Times" w:hAnsi="Times"/>
        </w:rPr>
        <w:t>SGOF1</w:t>
      </w:r>
      <w:r w:rsidR="00FB4483">
        <w:rPr>
          <w:rFonts w:ascii="Times" w:hAnsi="Times"/>
        </w:rPr>
        <w:t xml:space="preserve">; see </w:t>
      </w:r>
      <w:r w:rsidR="00E12443">
        <w:rPr>
          <w:rFonts w:ascii="Times" w:hAnsi="Times"/>
          <w:b/>
        </w:rPr>
        <w:t>Figure</w:t>
      </w:r>
      <w:r w:rsidR="00FB4483">
        <w:rPr>
          <w:rFonts w:ascii="Times" w:hAnsi="Times"/>
          <w:b/>
        </w:rPr>
        <w:t xml:space="preserve"> 1</w:t>
      </w:r>
      <w:r w:rsidR="00BA371D">
        <w:rPr>
          <w:rFonts w:ascii="Times" w:hAnsi="Times"/>
        </w:rPr>
        <w:t>) over the period 2004—2010</w:t>
      </w:r>
      <w:r w:rsidR="00205EE0">
        <w:rPr>
          <w:rFonts w:ascii="Times" w:hAnsi="Times"/>
        </w:rPr>
        <w:t xml:space="preserve"> to assess their accuracy in estimating the wind over the BBR</w:t>
      </w:r>
      <w:r w:rsidR="005230D9">
        <w:rPr>
          <w:rFonts w:ascii="Times" w:hAnsi="Times"/>
        </w:rPr>
        <w:t xml:space="preserve">.  </w:t>
      </w:r>
      <w:r w:rsidR="00021D78">
        <w:rPr>
          <w:rFonts w:ascii="Times" w:hAnsi="Times"/>
        </w:rPr>
        <w:t xml:space="preserve">This comparison is intended to evaluate each model’s performance over the study region rather than an independent validation of the models, as these data are assimilated into each product.  </w:t>
      </w:r>
      <w:r w:rsidR="00D430EE">
        <w:rPr>
          <w:rFonts w:ascii="Times" w:hAnsi="Times"/>
        </w:rPr>
        <w:t>Observed w</w:t>
      </w:r>
      <w:r w:rsidR="005230D9">
        <w:rPr>
          <w:rFonts w:ascii="Times" w:hAnsi="Times"/>
        </w:rPr>
        <w:t xml:space="preserve">inds are adjusted </w:t>
      </w:r>
      <w:r w:rsidR="00D430EE">
        <w:rPr>
          <w:rFonts w:ascii="Times" w:hAnsi="Times"/>
        </w:rPr>
        <w:t>to</w:t>
      </w:r>
      <w:r w:rsidR="005230D9">
        <w:rPr>
          <w:rFonts w:ascii="Times" w:hAnsi="Times"/>
        </w:rPr>
        <w:t xml:space="preserve"> 10m above the surface using height adjustment procedures outlined by </w:t>
      </w:r>
      <w:r w:rsidR="005230D9" w:rsidRPr="003167D4">
        <w:rPr>
          <w:rFonts w:ascii="Times" w:hAnsi="Times"/>
        </w:rPr>
        <w:t>Liu and Tang</w:t>
      </w:r>
      <w:r w:rsidR="005230D9">
        <w:rPr>
          <w:rFonts w:ascii="Times" w:hAnsi="Times"/>
        </w:rPr>
        <w:t xml:space="preserve"> (1996).  </w:t>
      </w:r>
      <w:r w:rsidR="00D430EE">
        <w:rPr>
          <w:rFonts w:ascii="Times" w:hAnsi="Times"/>
        </w:rPr>
        <w:t>All w</w:t>
      </w:r>
      <w:r w:rsidR="005230D9">
        <w:rPr>
          <w:rFonts w:ascii="Times" w:hAnsi="Times"/>
        </w:rPr>
        <w:t xml:space="preserve">inds </w:t>
      </w:r>
      <w:r w:rsidR="00D430EE">
        <w:rPr>
          <w:rFonts w:ascii="Times" w:hAnsi="Times"/>
        </w:rPr>
        <w:t>are</w:t>
      </w:r>
      <w:r w:rsidR="005230D9">
        <w:rPr>
          <w:rFonts w:ascii="Times" w:hAnsi="Times"/>
        </w:rPr>
        <w:t xml:space="preserve"> low-pass filtered using </w:t>
      </w:r>
      <w:r w:rsidR="00114A56">
        <w:rPr>
          <w:rFonts w:ascii="Times" w:hAnsi="Times"/>
        </w:rPr>
        <w:t xml:space="preserve">a </w:t>
      </w:r>
      <w:r w:rsidR="005230D9">
        <w:rPr>
          <w:rFonts w:ascii="Times" w:hAnsi="Times"/>
        </w:rPr>
        <w:t xml:space="preserve">cosine-Lanczos filter </w:t>
      </w:r>
      <w:r w:rsidR="00114A56">
        <w:rPr>
          <w:rFonts w:ascii="Times" w:hAnsi="Times"/>
        </w:rPr>
        <w:t>(similar to</w:t>
      </w:r>
      <w:r w:rsidR="00BD6C75">
        <w:rPr>
          <w:rFonts w:ascii="Times" w:hAnsi="Times"/>
        </w:rPr>
        <w:t xml:space="preserve"> Maksimova and Clarke</w:t>
      </w:r>
      <w:r w:rsidR="00114A56">
        <w:rPr>
          <w:rFonts w:ascii="Times" w:hAnsi="Times"/>
        </w:rPr>
        <w:t xml:space="preserve">, </w:t>
      </w:r>
      <w:r w:rsidR="00BD6C75">
        <w:rPr>
          <w:rFonts w:ascii="Times" w:hAnsi="Times"/>
        </w:rPr>
        <w:t>2013), which</w:t>
      </w:r>
      <w:r w:rsidR="00795B65">
        <w:rPr>
          <w:rFonts w:ascii="Times" w:hAnsi="Times"/>
        </w:rPr>
        <w:t xml:space="preserve"> passes 10% power </w:t>
      </w:r>
      <w:r w:rsidR="005230D9">
        <w:rPr>
          <w:rFonts w:ascii="Times" w:hAnsi="Times"/>
        </w:rPr>
        <w:t xml:space="preserve">at </w:t>
      </w:r>
      <w:r w:rsidR="00795B65">
        <w:rPr>
          <w:rFonts w:ascii="Times" w:hAnsi="Times"/>
        </w:rPr>
        <w:t>frequency 2π/</w:t>
      </w:r>
      <w:r w:rsidR="005230D9">
        <w:rPr>
          <w:rFonts w:ascii="Times" w:hAnsi="Times"/>
        </w:rPr>
        <w:t>30 hours (resulting in sub-inertial or low frequency variability).</w:t>
      </w:r>
    </w:p>
    <w:p w:rsidR="001978B5" w:rsidRDefault="008E34E0">
      <w:pPr>
        <w:spacing w:line="360" w:lineRule="auto"/>
        <w:rPr>
          <w:rFonts w:ascii="Times" w:hAnsi="Times"/>
        </w:rPr>
      </w:pPr>
      <w:r>
        <w:rPr>
          <w:rFonts w:ascii="Times" w:hAnsi="Times"/>
          <w:i/>
        </w:rPr>
        <w:tab/>
      </w:r>
      <w:r w:rsidR="00F827C4">
        <w:rPr>
          <w:rFonts w:ascii="Times" w:hAnsi="Times"/>
        </w:rPr>
        <w:t xml:space="preserve">A list of the correlation coefficients and parameter estimates from a </w:t>
      </w:r>
      <w:proofErr w:type="gramStart"/>
      <w:r w:rsidR="005A532F">
        <w:rPr>
          <w:rFonts w:ascii="Times" w:hAnsi="Times"/>
        </w:rPr>
        <w:t>least-squares</w:t>
      </w:r>
      <w:proofErr w:type="gramEnd"/>
      <w:r w:rsidR="00F827C4">
        <w:rPr>
          <w:rFonts w:ascii="Times" w:hAnsi="Times"/>
        </w:rPr>
        <w:t xml:space="preserve"> fit </w:t>
      </w:r>
      <w:r w:rsidR="006F3D95">
        <w:rPr>
          <w:rFonts w:ascii="Times" w:hAnsi="Times"/>
        </w:rPr>
        <w:t xml:space="preserve">of </w:t>
      </w:r>
      <w:r w:rsidR="00F827C4">
        <w:rPr>
          <w:rFonts w:ascii="Times" w:hAnsi="Times"/>
        </w:rPr>
        <w:t>modeled</w:t>
      </w:r>
      <w:r w:rsidR="00BB7803">
        <w:rPr>
          <w:rFonts w:ascii="Times" w:hAnsi="Times"/>
        </w:rPr>
        <w:t xml:space="preserve"> </w:t>
      </w:r>
      <w:r w:rsidR="005A532F">
        <w:rPr>
          <w:rFonts w:ascii="Times" w:hAnsi="Times"/>
        </w:rPr>
        <w:t xml:space="preserve">wind speeds </w:t>
      </w:r>
      <w:r w:rsidR="006F3D95">
        <w:rPr>
          <w:rFonts w:ascii="Times" w:hAnsi="Times"/>
        </w:rPr>
        <w:t xml:space="preserve">to </w:t>
      </w:r>
      <w:r w:rsidR="00BB7803">
        <w:rPr>
          <w:rFonts w:ascii="Times" w:hAnsi="Times"/>
        </w:rPr>
        <w:t>observed</w:t>
      </w:r>
      <w:r w:rsidR="00F827C4">
        <w:rPr>
          <w:rFonts w:ascii="Times" w:hAnsi="Times"/>
        </w:rPr>
        <w:t xml:space="preserve"> wind</w:t>
      </w:r>
      <w:r w:rsidR="004E6377">
        <w:rPr>
          <w:rFonts w:ascii="Times" w:hAnsi="Times"/>
        </w:rPr>
        <w:t xml:space="preserve"> s</w:t>
      </w:r>
      <w:r w:rsidR="007B1EC5">
        <w:rPr>
          <w:rFonts w:ascii="Times" w:hAnsi="Times"/>
        </w:rPr>
        <w:t>peeds</w:t>
      </w:r>
      <w:r w:rsidR="00F827C4">
        <w:rPr>
          <w:rFonts w:ascii="Times" w:hAnsi="Times"/>
        </w:rPr>
        <w:t xml:space="preserve"> </w:t>
      </w:r>
      <w:r w:rsidR="00540582">
        <w:rPr>
          <w:rFonts w:ascii="Times" w:hAnsi="Times"/>
        </w:rPr>
        <w:t>over t</w:t>
      </w:r>
      <w:r w:rsidR="00BA371D">
        <w:rPr>
          <w:rFonts w:ascii="Times" w:hAnsi="Times"/>
        </w:rPr>
        <w:t>he entire 7-year period of 2004—2010</w:t>
      </w:r>
      <w:r w:rsidR="00540582">
        <w:rPr>
          <w:rFonts w:ascii="Times" w:hAnsi="Times"/>
        </w:rPr>
        <w:t xml:space="preserve"> </w:t>
      </w:r>
      <w:r w:rsidR="00F827C4">
        <w:rPr>
          <w:rFonts w:ascii="Times" w:hAnsi="Times"/>
        </w:rPr>
        <w:t xml:space="preserve">is given in </w:t>
      </w:r>
      <w:r w:rsidR="00E12443">
        <w:rPr>
          <w:rFonts w:ascii="Times" w:hAnsi="Times"/>
          <w:b/>
        </w:rPr>
        <w:t>Table</w:t>
      </w:r>
      <w:r w:rsidR="00F827C4">
        <w:rPr>
          <w:rFonts w:ascii="Times" w:hAnsi="Times"/>
          <w:b/>
        </w:rPr>
        <w:t xml:space="preserve"> 2</w:t>
      </w:r>
      <w:r w:rsidR="00F827C4">
        <w:rPr>
          <w:rFonts w:ascii="Times" w:hAnsi="Times"/>
        </w:rPr>
        <w:t xml:space="preserve">.  Regression slopes that </w:t>
      </w:r>
      <w:r w:rsidR="00540582">
        <w:rPr>
          <w:rFonts w:ascii="Times" w:hAnsi="Times"/>
        </w:rPr>
        <w:t xml:space="preserve">are close to unity indicate that </w:t>
      </w:r>
      <w:r w:rsidR="00795B65">
        <w:rPr>
          <w:rFonts w:ascii="Times" w:hAnsi="Times"/>
        </w:rPr>
        <w:t xml:space="preserve">CFSR, COAMPS, and </w:t>
      </w:r>
      <w:r w:rsidR="00540582">
        <w:rPr>
          <w:rFonts w:ascii="Times" w:hAnsi="Times"/>
        </w:rPr>
        <w:t xml:space="preserve">NOGAPS </w:t>
      </w:r>
      <w:r w:rsidR="00795B65">
        <w:rPr>
          <w:rFonts w:ascii="Times" w:hAnsi="Times"/>
        </w:rPr>
        <w:t>all</w:t>
      </w:r>
      <w:r w:rsidR="00540582">
        <w:rPr>
          <w:rFonts w:ascii="Times" w:hAnsi="Times"/>
        </w:rPr>
        <w:t xml:space="preserve"> estimate the strength of the observed winds well at s</w:t>
      </w:r>
      <w:r w:rsidR="00976177">
        <w:rPr>
          <w:rFonts w:ascii="Times" w:hAnsi="Times"/>
        </w:rPr>
        <w:t>ites 42039 and SGOF1</w:t>
      </w:r>
      <w:r w:rsidR="00795B65">
        <w:rPr>
          <w:rFonts w:ascii="Times" w:hAnsi="Times"/>
        </w:rPr>
        <w:t>. At these sites, COAMPS and NOGAPS</w:t>
      </w:r>
      <w:r w:rsidR="00976177">
        <w:rPr>
          <w:rFonts w:ascii="Times" w:hAnsi="Times"/>
        </w:rPr>
        <w:t xml:space="preserve"> wind</w:t>
      </w:r>
      <w:r w:rsidR="007B1EC5">
        <w:rPr>
          <w:rFonts w:ascii="Times" w:hAnsi="Times"/>
        </w:rPr>
        <w:t xml:space="preserve"> speed</w:t>
      </w:r>
      <w:r w:rsidR="00976177">
        <w:rPr>
          <w:rFonts w:ascii="Times" w:hAnsi="Times"/>
        </w:rPr>
        <w:t xml:space="preserve">s in the high wind environment </w:t>
      </w:r>
      <w:r w:rsidR="007B1EC5">
        <w:rPr>
          <w:rFonts w:ascii="Times" w:hAnsi="Times"/>
        </w:rPr>
        <w:t>are</w:t>
      </w:r>
      <w:r w:rsidR="00976177">
        <w:rPr>
          <w:rFonts w:ascii="Times" w:hAnsi="Times"/>
        </w:rPr>
        <w:t xml:space="preserve"> underestimated by less than 1 ms</w:t>
      </w:r>
      <w:r w:rsidR="00976177" w:rsidRPr="00836612">
        <w:rPr>
          <w:rFonts w:ascii="Times" w:hAnsi="Times"/>
          <w:vertAlign w:val="superscript"/>
        </w:rPr>
        <w:t>-1</w:t>
      </w:r>
      <w:r w:rsidR="00976177">
        <w:rPr>
          <w:rFonts w:ascii="Times" w:hAnsi="Times"/>
        </w:rPr>
        <w:t xml:space="preserve"> and </w:t>
      </w:r>
      <w:r w:rsidR="007B1EC5">
        <w:rPr>
          <w:rFonts w:ascii="Times" w:hAnsi="Times"/>
        </w:rPr>
        <w:t>are</w:t>
      </w:r>
      <w:r w:rsidR="004E6377">
        <w:rPr>
          <w:rFonts w:ascii="Times" w:hAnsi="Times"/>
        </w:rPr>
        <w:t xml:space="preserve"> </w:t>
      </w:r>
      <w:r w:rsidR="00976177">
        <w:rPr>
          <w:rFonts w:ascii="Times" w:hAnsi="Times"/>
        </w:rPr>
        <w:t xml:space="preserve">overestimated </w:t>
      </w:r>
      <w:r w:rsidR="00BA371D">
        <w:rPr>
          <w:rFonts w:ascii="Times" w:hAnsi="Times"/>
        </w:rPr>
        <w:t xml:space="preserve">by </w:t>
      </w:r>
      <w:r w:rsidR="00976177">
        <w:rPr>
          <w:rFonts w:ascii="Times" w:hAnsi="Times"/>
        </w:rPr>
        <w:t>only 0.4–0.6 ms</w:t>
      </w:r>
      <w:r w:rsidR="00976177" w:rsidRPr="00836612">
        <w:rPr>
          <w:rFonts w:ascii="Times" w:hAnsi="Times"/>
          <w:vertAlign w:val="superscript"/>
        </w:rPr>
        <w:t>-1</w:t>
      </w:r>
      <w:r w:rsidR="00795B65">
        <w:rPr>
          <w:rFonts w:ascii="Times" w:hAnsi="Times"/>
        </w:rPr>
        <w:t xml:space="preserve"> in the low wind environment</w:t>
      </w:r>
      <w:r w:rsidR="00A204FD" w:rsidRPr="00A204FD">
        <w:rPr>
          <w:rFonts w:ascii="Times" w:hAnsi="Times"/>
        </w:rPr>
        <w:t>.  COAMPS captures the variability at all observ</w:t>
      </w:r>
      <w:r w:rsidR="00A204FD">
        <w:rPr>
          <w:rFonts w:ascii="Times" w:hAnsi="Times"/>
        </w:rPr>
        <w:t xml:space="preserve">ation locations well, with </w:t>
      </w:r>
      <w:r w:rsidR="004E6961">
        <w:rPr>
          <w:rFonts w:ascii="Times" w:hAnsi="Times"/>
        </w:rPr>
        <w:t xml:space="preserve">all </w:t>
      </w:r>
      <w:r w:rsidR="00A204FD">
        <w:rPr>
          <w:rFonts w:ascii="Times" w:hAnsi="Times"/>
        </w:rPr>
        <w:t>R</w:t>
      </w:r>
      <w:r w:rsidR="00836612" w:rsidRPr="00836612">
        <w:rPr>
          <w:rFonts w:ascii="Times" w:hAnsi="Times"/>
          <w:vertAlign w:val="superscript"/>
        </w:rPr>
        <w:t>2</w:t>
      </w:r>
      <w:r w:rsidR="00A204FD" w:rsidRPr="00A204FD">
        <w:rPr>
          <w:rFonts w:ascii="Times" w:hAnsi="Times"/>
        </w:rPr>
        <w:t xml:space="preserve"> values above 0.82.</w:t>
      </w:r>
      <w:r w:rsidR="00205E06">
        <w:rPr>
          <w:rFonts w:ascii="Times" w:hAnsi="Times"/>
        </w:rPr>
        <w:t xml:space="preserve"> </w:t>
      </w:r>
      <w:r w:rsidR="00795B65" w:rsidRPr="00205E06">
        <w:rPr>
          <w:rFonts w:ascii="Times" w:hAnsi="Times"/>
        </w:rPr>
        <w:t>CFSR</w:t>
      </w:r>
      <w:r w:rsidR="00795B65">
        <w:rPr>
          <w:rFonts w:ascii="Times" w:hAnsi="Times"/>
        </w:rPr>
        <w:t xml:space="preserve"> winds at SGOF1 and 42036 are highly correlated (</w:t>
      </w:r>
      <w:r w:rsidR="00795B65" w:rsidRPr="00FB4483">
        <w:rPr>
          <w:rFonts w:ascii="Times" w:hAnsi="Times"/>
        </w:rPr>
        <w:t>R</w:t>
      </w:r>
      <w:r w:rsidR="00795B65" w:rsidRPr="00836612">
        <w:rPr>
          <w:vertAlign w:val="superscript"/>
        </w:rPr>
        <w:t>2</w:t>
      </w:r>
      <w:r w:rsidR="00795B65">
        <w:rPr>
          <w:rFonts w:ascii="Times" w:hAnsi="Times"/>
        </w:rPr>
        <w:t xml:space="preserve"> ≥ 0.93) and a regression slope that</w:t>
      </w:r>
      <w:r w:rsidR="00795B65" w:rsidRPr="00205E06">
        <w:rPr>
          <w:rFonts w:ascii="Times" w:hAnsi="Times"/>
        </w:rPr>
        <w:t xml:space="preserve"> falls ver</w:t>
      </w:r>
      <w:r w:rsidR="00795B65">
        <w:rPr>
          <w:rFonts w:ascii="Times" w:hAnsi="Times"/>
        </w:rPr>
        <w:t>y close to unity (&gt;</w:t>
      </w:r>
      <w:r w:rsidR="00795B65" w:rsidRPr="00205E06">
        <w:rPr>
          <w:rFonts w:ascii="Times" w:hAnsi="Times"/>
        </w:rPr>
        <w:t>0.9</w:t>
      </w:r>
      <w:r w:rsidR="00795B65">
        <w:rPr>
          <w:rFonts w:ascii="Times" w:hAnsi="Times"/>
        </w:rPr>
        <w:t>5,</w:t>
      </w:r>
      <w:r w:rsidR="00DA7AF7">
        <w:rPr>
          <w:rFonts w:ascii="Times" w:hAnsi="Times"/>
        </w:rPr>
        <w:t xml:space="preserve"> </w:t>
      </w:r>
      <w:r w:rsidR="00795B65">
        <w:rPr>
          <w:rFonts w:ascii="Times" w:hAnsi="Times"/>
        </w:rPr>
        <w:t xml:space="preserve">indicating </w:t>
      </w:r>
      <w:r w:rsidR="00DA7AF7">
        <w:rPr>
          <w:rFonts w:ascii="Times" w:hAnsi="Times"/>
        </w:rPr>
        <w:t xml:space="preserve">that </w:t>
      </w:r>
      <w:r w:rsidR="00205E06" w:rsidRPr="00205E06">
        <w:rPr>
          <w:rFonts w:ascii="Times" w:hAnsi="Times"/>
        </w:rPr>
        <w:t>CFSR estimates the strength of the winds well in the mid to high wind strength environment</w:t>
      </w:r>
      <w:r w:rsidR="00B606C9">
        <w:rPr>
          <w:rFonts w:ascii="Times" w:hAnsi="Times"/>
        </w:rPr>
        <w:t>)</w:t>
      </w:r>
      <w:r w:rsidR="00795B65">
        <w:rPr>
          <w:rFonts w:ascii="Times" w:hAnsi="Times"/>
        </w:rPr>
        <w:t>.</w:t>
      </w:r>
      <w:r w:rsidR="00DA7AF7">
        <w:rPr>
          <w:rFonts w:ascii="Times" w:hAnsi="Times"/>
        </w:rPr>
        <w:t xml:space="preserve"> </w:t>
      </w:r>
      <w:r w:rsidR="00795B65">
        <w:rPr>
          <w:rFonts w:ascii="Times" w:hAnsi="Times"/>
        </w:rPr>
        <w:t xml:space="preserve">However, </w:t>
      </w:r>
      <w:r w:rsidR="00DA7AF7">
        <w:rPr>
          <w:rFonts w:ascii="Times" w:hAnsi="Times"/>
        </w:rPr>
        <w:t xml:space="preserve">stronger winds near 42036 are </w:t>
      </w:r>
      <w:r w:rsidR="004E6961">
        <w:rPr>
          <w:rFonts w:ascii="Times" w:hAnsi="Times"/>
        </w:rPr>
        <w:t>under</w:t>
      </w:r>
      <w:r w:rsidR="00205E06" w:rsidRPr="00205E06">
        <w:rPr>
          <w:rFonts w:ascii="Times" w:hAnsi="Times"/>
        </w:rPr>
        <w:t>estimate</w:t>
      </w:r>
      <w:r w:rsidR="00DA7AF7">
        <w:rPr>
          <w:rFonts w:ascii="Times" w:hAnsi="Times"/>
        </w:rPr>
        <w:t>d</w:t>
      </w:r>
      <w:r w:rsidR="00205E06" w:rsidRPr="00205E06">
        <w:rPr>
          <w:rFonts w:ascii="Times" w:hAnsi="Times"/>
        </w:rPr>
        <w:t xml:space="preserve"> by </w:t>
      </w:r>
      <w:r w:rsidR="00631C0B">
        <w:rPr>
          <w:rFonts w:ascii="Times" w:hAnsi="Times"/>
        </w:rPr>
        <w:t xml:space="preserve">CFSR by </w:t>
      </w:r>
      <w:r w:rsidR="00205E06" w:rsidRPr="00205E06">
        <w:rPr>
          <w:rFonts w:ascii="Times" w:hAnsi="Times"/>
        </w:rPr>
        <w:t>about 1 ms</w:t>
      </w:r>
      <w:r w:rsidR="00836612" w:rsidRPr="00836612">
        <w:rPr>
          <w:rFonts w:ascii="Times" w:hAnsi="Times"/>
          <w:vertAlign w:val="superscript"/>
        </w:rPr>
        <w:t>-1</w:t>
      </w:r>
      <w:r w:rsidR="00205E06" w:rsidRPr="00205E06">
        <w:rPr>
          <w:rFonts w:ascii="Times" w:hAnsi="Times"/>
        </w:rPr>
        <w:t xml:space="preserve">.  </w:t>
      </w:r>
      <w:r w:rsidR="00362B0E">
        <w:rPr>
          <w:rFonts w:ascii="Times" w:hAnsi="Times"/>
        </w:rPr>
        <w:t xml:space="preserve">Despite the underestimation of winds at 42036, </w:t>
      </w:r>
      <w:r w:rsidR="00631C0B">
        <w:rPr>
          <w:rFonts w:ascii="Times" w:hAnsi="Times"/>
        </w:rPr>
        <w:t xml:space="preserve">CFSR </w:t>
      </w:r>
      <w:r w:rsidR="00D34C62">
        <w:rPr>
          <w:rFonts w:ascii="Times" w:hAnsi="Times"/>
        </w:rPr>
        <w:t xml:space="preserve">accurately </w:t>
      </w:r>
      <w:r w:rsidR="00362B0E">
        <w:rPr>
          <w:rFonts w:ascii="Times" w:hAnsi="Times"/>
        </w:rPr>
        <w:t>captures t</w:t>
      </w:r>
      <w:r w:rsidR="00205E06" w:rsidRPr="00205E06">
        <w:rPr>
          <w:rFonts w:ascii="Times" w:hAnsi="Times"/>
        </w:rPr>
        <w:t>he variability of</w:t>
      </w:r>
      <w:r w:rsidR="00362B0E">
        <w:rPr>
          <w:rFonts w:ascii="Times" w:hAnsi="Times"/>
        </w:rPr>
        <w:t xml:space="preserve"> the winds</w:t>
      </w:r>
      <w:r w:rsidR="00D34C62">
        <w:rPr>
          <w:rFonts w:ascii="Times" w:hAnsi="Times"/>
        </w:rPr>
        <w:t xml:space="preserve"> at this location</w:t>
      </w:r>
      <w:r w:rsidR="00631C0B">
        <w:rPr>
          <w:rFonts w:ascii="Times" w:hAnsi="Times"/>
        </w:rPr>
        <w:t xml:space="preserve"> (R</w:t>
      </w:r>
      <w:r w:rsidR="00631C0B" w:rsidRPr="00836612">
        <w:rPr>
          <w:rFonts w:ascii="Times" w:hAnsi="Times"/>
          <w:vertAlign w:val="superscript"/>
        </w:rPr>
        <w:t>2</w:t>
      </w:r>
      <w:r w:rsidR="00631C0B">
        <w:rPr>
          <w:rFonts w:ascii="Times" w:hAnsi="Times"/>
        </w:rPr>
        <w:t xml:space="preserve"> &gt;0.9)</w:t>
      </w:r>
      <w:r w:rsidR="00362B0E">
        <w:rPr>
          <w:rFonts w:ascii="Times" w:hAnsi="Times"/>
        </w:rPr>
        <w:t xml:space="preserve">. </w:t>
      </w:r>
      <w:r w:rsidR="00205E06" w:rsidRPr="00205E06">
        <w:rPr>
          <w:rFonts w:ascii="Times" w:hAnsi="Times"/>
        </w:rPr>
        <w:t xml:space="preserve">Small regression slopes with intercepts near zero indicate that NARR has a systematic weak bias across the NEGOM, particularly in the high wind environment. Despite this weak bias, </w:t>
      </w:r>
      <w:r w:rsidR="004E6961">
        <w:rPr>
          <w:rFonts w:ascii="Times" w:hAnsi="Times"/>
        </w:rPr>
        <w:t>NARR</w:t>
      </w:r>
      <w:r w:rsidR="00205E06" w:rsidRPr="00205E06">
        <w:rPr>
          <w:rFonts w:ascii="Times" w:hAnsi="Times"/>
        </w:rPr>
        <w:t xml:space="preserve"> captures the variability in the </w:t>
      </w:r>
      <w:r w:rsidR="004E6961">
        <w:rPr>
          <w:rFonts w:ascii="Times" w:hAnsi="Times"/>
        </w:rPr>
        <w:t xml:space="preserve">observed </w:t>
      </w:r>
      <w:r w:rsidR="00205E06" w:rsidRPr="00205E06">
        <w:rPr>
          <w:rFonts w:ascii="Times" w:hAnsi="Times"/>
        </w:rPr>
        <w:t xml:space="preserve">winds at every location well, </w:t>
      </w:r>
      <w:r w:rsidR="00795B65">
        <w:rPr>
          <w:rFonts w:ascii="Times" w:hAnsi="Times"/>
        </w:rPr>
        <w:t>with</w:t>
      </w:r>
      <w:r w:rsidR="00205E06" w:rsidRPr="00205E06">
        <w:rPr>
          <w:rFonts w:ascii="Times" w:hAnsi="Times"/>
        </w:rPr>
        <w:t xml:space="preserve"> R</w:t>
      </w:r>
      <w:r w:rsidR="00836612" w:rsidRPr="00836612">
        <w:rPr>
          <w:rFonts w:ascii="Times" w:hAnsi="Times"/>
          <w:vertAlign w:val="superscript"/>
        </w:rPr>
        <w:t>2</w:t>
      </w:r>
      <w:r w:rsidR="00205E06" w:rsidRPr="00205E06">
        <w:rPr>
          <w:rFonts w:ascii="Times" w:hAnsi="Times"/>
        </w:rPr>
        <w:t xml:space="preserve"> </w:t>
      </w:r>
      <w:r w:rsidR="007D68D7">
        <w:rPr>
          <w:rFonts w:ascii="Times" w:hAnsi="Times"/>
        </w:rPr>
        <w:t xml:space="preserve">values between 0.81 and </w:t>
      </w:r>
      <w:r w:rsidR="00795B65">
        <w:rPr>
          <w:rFonts w:ascii="Times" w:hAnsi="Times"/>
        </w:rPr>
        <w:t>0.84</w:t>
      </w:r>
      <w:r w:rsidR="00205E06" w:rsidRPr="00205E06">
        <w:rPr>
          <w:rFonts w:ascii="Times" w:hAnsi="Times"/>
        </w:rPr>
        <w:t xml:space="preserve">.  </w:t>
      </w:r>
    </w:p>
    <w:p w:rsidR="00FC531A" w:rsidRPr="00FC531A" w:rsidRDefault="001978B5" w:rsidP="00A85BBD">
      <w:pPr>
        <w:spacing w:line="360" w:lineRule="auto"/>
        <w:rPr>
          <w:rFonts w:ascii="Times" w:hAnsi="Times"/>
        </w:rPr>
      </w:pPr>
      <w:r>
        <w:rPr>
          <w:rFonts w:ascii="Times" w:hAnsi="Times"/>
        </w:rPr>
        <w:tab/>
        <w:t>Winds durin</w:t>
      </w:r>
      <w:r w:rsidRPr="001978B5">
        <w:rPr>
          <w:rFonts w:ascii="Times" w:hAnsi="Times"/>
        </w:rPr>
        <w:t>g</w:t>
      </w:r>
      <w:r>
        <w:rPr>
          <w:rFonts w:ascii="Times" w:hAnsi="Times"/>
        </w:rPr>
        <w:t xml:space="preserve"> spring months </w:t>
      </w:r>
      <w:r w:rsidR="006434BB">
        <w:rPr>
          <w:rFonts w:ascii="Times" w:hAnsi="Times"/>
        </w:rPr>
        <w:t xml:space="preserve">originate most frequently from </w:t>
      </w:r>
      <w:r w:rsidR="007D68D7">
        <w:rPr>
          <w:rFonts w:ascii="Times" w:hAnsi="Times"/>
        </w:rPr>
        <w:t xml:space="preserve">the </w:t>
      </w:r>
      <w:r w:rsidR="006434BB">
        <w:rPr>
          <w:rFonts w:ascii="Times" w:hAnsi="Times"/>
        </w:rPr>
        <w:t>east</w:t>
      </w:r>
      <w:r w:rsidR="007D68D7" w:rsidDel="007D68D7">
        <w:rPr>
          <w:rFonts w:ascii="Times" w:hAnsi="Times"/>
        </w:rPr>
        <w:t xml:space="preserve"> </w:t>
      </w:r>
      <w:r w:rsidR="00FC3DE6">
        <w:rPr>
          <w:rFonts w:ascii="Times" w:hAnsi="Times"/>
        </w:rPr>
        <w:t xml:space="preserve">(28.6—30.4% </w:t>
      </w:r>
      <w:r w:rsidR="009E41FD">
        <w:rPr>
          <w:rFonts w:ascii="Times" w:hAnsi="Times"/>
        </w:rPr>
        <w:t xml:space="preserve">of the </w:t>
      </w:r>
      <w:r w:rsidR="007D68D7">
        <w:rPr>
          <w:rFonts w:ascii="Times" w:hAnsi="Times"/>
        </w:rPr>
        <w:t xml:space="preserve">springtime </w:t>
      </w:r>
      <w:r w:rsidR="00FC3DE6">
        <w:rPr>
          <w:rFonts w:ascii="Times" w:hAnsi="Times"/>
        </w:rPr>
        <w:t xml:space="preserve">from the NE </w:t>
      </w:r>
      <w:r w:rsidR="007D68D7">
        <w:rPr>
          <w:rFonts w:ascii="Times" w:hAnsi="Times"/>
        </w:rPr>
        <w:t xml:space="preserve">quadrant </w:t>
      </w:r>
      <w:r w:rsidR="00FC3DE6">
        <w:rPr>
          <w:rFonts w:ascii="Times" w:hAnsi="Times"/>
        </w:rPr>
        <w:t>and 31.4—33.4% from the SE</w:t>
      </w:r>
      <w:r w:rsidR="007D68D7">
        <w:rPr>
          <w:rFonts w:ascii="Times" w:hAnsi="Times"/>
        </w:rPr>
        <w:t xml:space="preserve"> quadrant</w:t>
      </w:r>
      <w:r w:rsidR="00FC3DE6">
        <w:rPr>
          <w:rFonts w:ascii="Times" w:hAnsi="Times"/>
        </w:rPr>
        <w:t>)</w:t>
      </w:r>
      <w:r w:rsidR="006434BB">
        <w:rPr>
          <w:rFonts w:ascii="Times" w:hAnsi="Times"/>
        </w:rPr>
        <w:t xml:space="preserve">, as demonstrated by </w:t>
      </w:r>
      <w:r w:rsidR="008923AF">
        <w:rPr>
          <w:rFonts w:ascii="Times" w:hAnsi="Times"/>
        </w:rPr>
        <w:t xml:space="preserve">longer bars from the </w:t>
      </w:r>
      <w:r w:rsidR="007D68D7">
        <w:rPr>
          <w:rFonts w:ascii="Times" w:hAnsi="Times"/>
        </w:rPr>
        <w:t xml:space="preserve">east </w:t>
      </w:r>
      <w:r w:rsidR="008923AF">
        <w:rPr>
          <w:rFonts w:ascii="Times" w:hAnsi="Times"/>
        </w:rPr>
        <w:t xml:space="preserve">in </w:t>
      </w:r>
      <w:r w:rsidR="006434BB">
        <w:rPr>
          <w:rFonts w:ascii="Times" w:hAnsi="Times"/>
        </w:rPr>
        <w:t>wind stress roses</w:t>
      </w:r>
      <w:r w:rsidR="007D68D7">
        <w:rPr>
          <w:rFonts w:ascii="Times" w:hAnsi="Times"/>
        </w:rPr>
        <w:t xml:space="preserve"> </w:t>
      </w:r>
      <w:r w:rsidR="006434BB">
        <w:rPr>
          <w:rFonts w:ascii="Times" w:hAnsi="Times"/>
        </w:rPr>
        <w:t>(</w:t>
      </w:r>
      <w:r w:rsidR="00E12443">
        <w:rPr>
          <w:rFonts w:ascii="Times" w:hAnsi="Times"/>
          <w:b/>
        </w:rPr>
        <w:t>Figure</w:t>
      </w:r>
      <w:r w:rsidR="006434BB">
        <w:rPr>
          <w:rFonts w:ascii="Times" w:hAnsi="Times"/>
          <w:b/>
        </w:rPr>
        <w:t xml:space="preserve"> </w:t>
      </w:r>
      <w:r w:rsidR="006C1AE1">
        <w:rPr>
          <w:rFonts w:ascii="Times" w:hAnsi="Times"/>
          <w:b/>
        </w:rPr>
        <w:t>2</w:t>
      </w:r>
      <w:r w:rsidR="00B51002">
        <w:rPr>
          <w:rFonts w:ascii="Times" w:hAnsi="Times"/>
        </w:rPr>
        <w:t>).  W</w:t>
      </w:r>
      <w:r w:rsidR="00DF15DB">
        <w:rPr>
          <w:rFonts w:ascii="Times" w:hAnsi="Times"/>
        </w:rPr>
        <w:t>inds from the north</w:t>
      </w:r>
      <w:r w:rsidR="009E41FD">
        <w:rPr>
          <w:rFonts w:ascii="Times" w:hAnsi="Times"/>
        </w:rPr>
        <w:t>west</w:t>
      </w:r>
      <w:r w:rsidR="00DF15DB">
        <w:rPr>
          <w:rFonts w:ascii="Times" w:hAnsi="Times"/>
        </w:rPr>
        <w:t xml:space="preserve"> </w:t>
      </w:r>
      <w:r w:rsidR="009E41FD">
        <w:rPr>
          <w:rFonts w:ascii="Times" w:hAnsi="Times"/>
        </w:rPr>
        <w:t>quadrant are less frequent</w:t>
      </w:r>
      <w:r w:rsidR="00DF15DB">
        <w:rPr>
          <w:rFonts w:ascii="Times" w:hAnsi="Times"/>
        </w:rPr>
        <w:t xml:space="preserve"> (21—24%</w:t>
      </w:r>
      <w:r w:rsidR="009E41FD">
        <w:rPr>
          <w:rFonts w:ascii="Times" w:hAnsi="Times"/>
        </w:rPr>
        <w:t xml:space="preserve"> of the time</w:t>
      </w:r>
      <w:r w:rsidR="00DF15DB">
        <w:rPr>
          <w:rFonts w:ascii="Times" w:hAnsi="Times"/>
        </w:rPr>
        <w:t xml:space="preserve">), </w:t>
      </w:r>
      <w:r w:rsidR="00B51002">
        <w:rPr>
          <w:rFonts w:ascii="Times" w:hAnsi="Times"/>
        </w:rPr>
        <w:t>although</w:t>
      </w:r>
      <w:r w:rsidR="009E41FD">
        <w:rPr>
          <w:rFonts w:ascii="Times" w:hAnsi="Times"/>
        </w:rPr>
        <w:t xml:space="preserve"> the </w:t>
      </w:r>
      <w:r w:rsidR="00B51002">
        <w:rPr>
          <w:rFonts w:ascii="Times" w:hAnsi="Times"/>
        </w:rPr>
        <w:t xml:space="preserve">lengths of the bars in the strong wind environment </w:t>
      </w:r>
      <w:r w:rsidR="00A06FE9">
        <w:rPr>
          <w:rFonts w:ascii="Times" w:hAnsi="Times"/>
        </w:rPr>
        <w:t xml:space="preserve">during this wind regime </w:t>
      </w:r>
      <w:r w:rsidR="00B51002">
        <w:rPr>
          <w:rFonts w:ascii="Times" w:hAnsi="Times"/>
        </w:rPr>
        <w:t>demonstrate</w:t>
      </w:r>
      <w:r w:rsidR="009E41FD">
        <w:rPr>
          <w:rFonts w:ascii="Times" w:hAnsi="Times"/>
        </w:rPr>
        <w:t xml:space="preserve"> that</w:t>
      </w:r>
      <w:r w:rsidR="00E251C9">
        <w:rPr>
          <w:rFonts w:ascii="Times" w:hAnsi="Times"/>
        </w:rPr>
        <w:t xml:space="preserve"> </w:t>
      </w:r>
      <w:r w:rsidR="00B51002">
        <w:rPr>
          <w:rFonts w:ascii="Times" w:hAnsi="Times"/>
        </w:rPr>
        <w:t>these</w:t>
      </w:r>
      <w:r w:rsidR="00E251C9">
        <w:rPr>
          <w:rFonts w:ascii="Times" w:hAnsi="Times"/>
        </w:rPr>
        <w:t xml:space="preserve"> winds are considerably stronger</w:t>
      </w:r>
      <w:r w:rsidR="00FD04B9">
        <w:rPr>
          <w:rFonts w:ascii="Times" w:hAnsi="Times"/>
        </w:rPr>
        <w:t xml:space="preserve"> than winds from any other direction</w:t>
      </w:r>
      <w:r w:rsidR="00E251C9">
        <w:rPr>
          <w:rFonts w:ascii="Times" w:hAnsi="Times"/>
        </w:rPr>
        <w:t>.</w:t>
      </w:r>
      <w:r w:rsidR="00FD04B9">
        <w:rPr>
          <w:rFonts w:ascii="Times" w:hAnsi="Times"/>
        </w:rPr>
        <w:t xml:space="preserve"> </w:t>
      </w:r>
      <w:r w:rsidR="009E41FD">
        <w:rPr>
          <w:rFonts w:ascii="Times" w:hAnsi="Times"/>
        </w:rPr>
        <w:t xml:space="preserve"> Winds from the southwest quadrant are </w:t>
      </w:r>
      <w:r w:rsidR="00105301">
        <w:rPr>
          <w:rFonts w:ascii="Times" w:hAnsi="Times"/>
        </w:rPr>
        <w:t>both</w:t>
      </w:r>
      <w:r w:rsidR="009E41FD">
        <w:rPr>
          <w:rFonts w:ascii="Times" w:hAnsi="Times"/>
        </w:rPr>
        <w:t xml:space="preserve"> less frequent</w:t>
      </w:r>
      <w:r w:rsidR="00DF15DB">
        <w:rPr>
          <w:rFonts w:ascii="Times" w:hAnsi="Times"/>
        </w:rPr>
        <w:t xml:space="preserve"> (</w:t>
      </w:r>
      <w:r w:rsidR="009E41FD">
        <w:rPr>
          <w:rFonts w:ascii="Times" w:hAnsi="Times"/>
        </w:rPr>
        <w:t xml:space="preserve">occurring </w:t>
      </w:r>
      <w:r w:rsidR="008923AF">
        <w:rPr>
          <w:rFonts w:ascii="Times" w:hAnsi="Times"/>
        </w:rPr>
        <w:t xml:space="preserve">only </w:t>
      </w:r>
      <w:r w:rsidR="009E41FD">
        <w:rPr>
          <w:rFonts w:ascii="Times" w:hAnsi="Times"/>
        </w:rPr>
        <w:t>15.0—15.7% of the time</w:t>
      </w:r>
      <w:r w:rsidR="00105301">
        <w:rPr>
          <w:rFonts w:ascii="Times" w:hAnsi="Times"/>
        </w:rPr>
        <w:t>) and</w:t>
      </w:r>
      <w:r w:rsidR="009E41FD">
        <w:rPr>
          <w:rFonts w:ascii="Times" w:hAnsi="Times"/>
        </w:rPr>
        <w:t xml:space="preserve"> weaker. </w:t>
      </w:r>
      <w:r w:rsidR="00E251C9">
        <w:rPr>
          <w:rFonts w:ascii="Times" w:hAnsi="Times"/>
        </w:rPr>
        <w:t xml:space="preserve"> Th</w:t>
      </w:r>
      <w:r w:rsidR="008923AF">
        <w:rPr>
          <w:rFonts w:ascii="Times" w:hAnsi="Times"/>
        </w:rPr>
        <w:t xml:space="preserve">ese patterns hold </w:t>
      </w:r>
      <w:r w:rsidR="00E251C9">
        <w:rPr>
          <w:rFonts w:ascii="Times" w:hAnsi="Times"/>
        </w:rPr>
        <w:t xml:space="preserve">particularly true for the wind stress provided by runs forced with COAMPS, NARR, and </w:t>
      </w:r>
      <w:r w:rsidR="00C6359B">
        <w:rPr>
          <w:rFonts w:ascii="Times" w:hAnsi="Times"/>
        </w:rPr>
        <w:t>NOGAPS</w:t>
      </w:r>
      <w:r w:rsidR="00E251C9">
        <w:rPr>
          <w:rFonts w:ascii="Times" w:hAnsi="Times"/>
        </w:rPr>
        <w:t xml:space="preserve">.  However, the </w:t>
      </w:r>
      <w:r w:rsidR="00105301">
        <w:rPr>
          <w:rFonts w:ascii="Times" w:hAnsi="Times"/>
        </w:rPr>
        <w:t>stronger wind stresses</w:t>
      </w:r>
      <w:r w:rsidR="00E251C9">
        <w:rPr>
          <w:rFonts w:ascii="Times" w:hAnsi="Times"/>
        </w:rPr>
        <w:t xml:space="preserve"> </w:t>
      </w:r>
      <w:r w:rsidR="00105301">
        <w:rPr>
          <w:rFonts w:ascii="Times" w:hAnsi="Times"/>
        </w:rPr>
        <w:t>(&gt; 0.2 Nms</w:t>
      </w:r>
      <w:r w:rsidR="00105301" w:rsidRPr="00E251C9">
        <w:rPr>
          <w:rFonts w:ascii="Times" w:hAnsi="Times"/>
          <w:vertAlign w:val="superscript"/>
        </w:rPr>
        <w:t>-1</w:t>
      </w:r>
      <w:r w:rsidR="00105301">
        <w:rPr>
          <w:rFonts w:ascii="Times" w:hAnsi="Times"/>
        </w:rPr>
        <w:t xml:space="preserve">) </w:t>
      </w:r>
      <w:r w:rsidR="00E251C9">
        <w:rPr>
          <w:rFonts w:ascii="Times" w:hAnsi="Times"/>
        </w:rPr>
        <w:t xml:space="preserve">from the run forced with CFSR </w:t>
      </w:r>
      <w:r w:rsidR="00FC531A">
        <w:rPr>
          <w:rFonts w:ascii="Times" w:hAnsi="Times"/>
        </w:rPr>
        <w:t xml:space="preserve">are </w:t>
      </w:r>
      <w:r w:rsidR="008923AF">
        <w:rPr>
          <w:rFonts w:ascii="Times" w:hAnsi="Times"/>
        </w:rPr>
        <w:t>observe</w:t>
      </w:r>
      <w:r w:rsidR="00FC531A">
        <w:rPr>
          <w:rFonts w:ascii="Times" w:hAnsi="Times"/>
        </w:rPr>
        <w:t>d</w:t>
      </w:r>
      <w:r w:rsidR="00E251C9">
        <w:rPr>
          <w:rFonts w:ascii="Times" w:hAnsi="Times"/>
        </w:rPr>
        <w:t xml:space="preserve"> </w:t>
      </w:r>
      <w:r w:rsidR="00105301">
        <w:rPr>
          <w:rFonts w:ascii="Times" w:hAnsi="Times"/>
        </w:rPr>
        <w:t>acro</w:t>
      </w:r>
      <w:r w:rsidR="00FC531A">
        <w:rPr>
          <w:rFonts w:ascii="Times" w:hAnsi="Times"/>
        </w:rPr>
        <w:t>ss a wider range of directions. The wind stresses from the NARR-forced run are weaker everywhere, and only a small percentage of the wind</w:t>
      </w:r>
      <w:r w:rsidR="00F1701F">
        <w:rPr>
          <w:rFonts w:ascii="Times" w:hAnsi="Times"/>
        </w:rPr>
        <w:t xml:space="preserve"> stresse</w:t>
      </w:r>
      <w:r w:rsidR="00FC531A">
        <w:rPr>
          <w:rFonts w:ascii="Times" w:hAnsi="Times"/>
        </w:rPr>
        <w:t>s</w:t>
      </w:r>
      <w:r w:rsidR="008923AF">
        <w:rPr>
          <w:rFonts w:ascii="Times" w:hAnsi="Times"/>
        </w:rPr>
        <w:t xml:space="preserve"> are greater than 0.2 Nms</w:t>
      </w:r>
      <w:r w:rsidR="001778CA">
        <w:rPr>
          <w:rFonts w:ascii="Times" w:hAnsi="Times"/>
          <w:vertAlign w:val="superscript"/>
        </w:rPr>
        <w:t>-1</w:t>
      </w:r>
      <w:r w:rsidR="00FC531A">
        <w:rPr>
          <w:rFonts w:ascii="Times" w:hAnsi="Times"/>
        </w:rPr>
        <w:t xml:space="preserve">.  The patterns exhibited in </w:t>
      </w:r>
      <w:r w:rsidR="00E12443">
        <w:rPr>
          <w:rFonts w:ascii="Times" w:hAnsi="Times"/>
          <w:b/>
        </w:rPr>
        <w:t>Figure</w:t>
      </w:r>
      <w:r w:rsidR="00FC531A">
        <w:rPr>
          <w:rFonts w:ascii="Times" w:hAnsi="Times"/>
          <w:b/>
        </w:rPr>
        <w:t xml:space="preserve"> 2</w:t>
      </w:r>
      <w:r w:rsidR="00FC531A">
        <w:rPr>
          <w:rFonts w:ascii="Times" w:hAnsi="Times"/>
        </w:rPr>
        <w:t xml:space="preserve"> are consistent with the idea that the dominant frequency of variability in the springtime wi</w:t>
      </w:r>
      <w:r w:rsidR="008923AF">
        <w:rPr>
          <w:rFonts w:ascii="Times" w:hAnsi="Times"/>
        </w:rPr>
        <w:t>nd stress occur</w:t>
      </w:r>
      <w:r w:rsidR="00FC531A">
        <w:rPr>
          <w:rFonts w:ascii="Times" w:hAnsi="Times"/>
        </w:rPr>
        <w:t>s in the synoptic band</w:t>
      </w:r>
      <w:r w:rsidR="00345000">
        <w:rPr>
          <w:rFonts w:ascii="Times" w:hAnsi="Times"/>
        </w:rPr>
        <w:t>. Pre-frontal winds originate from the southeast and</w:t>
      </w:r>
      <w:r w:rsidR="008F5F6E">
        <w:rPr>
          <w:rFonts w:ascii="Times" w:hAnsi="Times"/>
        </w:rPr>
        <w:t>,</w:t>
      </w:r>
      <w:r w:rsidR="00345000">
        <w:rPr>
          <w:rFonts w:ascii="Times" w:hAnsi="Times"/>
        </w:rPr>
        <w:t xml:space="preserve"> upon the passage of the cold front, quickly rotate to the northwesterly quadrant, where they are typically stronger</w:t>
      </w:r>
      <w:r w:rsidR="00FC531A">
        <w:rPr>
          <w:rFonts w:ascii="Times" w:hAnsi="Times"/>
        </w:rPr>
        <w:t>.</w:t>
      </w:r>
      <w:r w:rsidR="00345000">
        <w:rPr>
          <w:rFonts w:ascii="Times" w:hAnsi="Times"/>
        </w:rPr>
        <w:t xml:space="preserve">  Then, the winds slowly rotate back toward the east.  </w:t>
      </w:r>
      <w:r w:rsidR="00FC531A">
        <w:rPr>
          <w:rFonts w:ascii="Times" w:hAnsi="Times"/>
        </w:rPr>
        <w:t xml:space="preserve">  </w:t>
      </w:r>
    </w:p>
    <w:p w:rsidR="00AD7B1A" w:rsidRPr="0007269D" w:rsidRDefault="008E34E0" w:rsidP="00A85BBD">
      <w:pPr>
        <w:spacing w:line="360" w:lineRule="auto"/>
        <w:rPr>
          <w:rFonts w:ascii="Times" w:hAnsi="Times"/>
        </w:rPr>
      </w:pPr>
      <w:r w:rsidRPr="001978B5">
        <w:rPr>
          <w:rFonts w:ascii="Times" w:hAnsi="Times"/>
        </w:rPr>
        <w:tab/>
      </w:r>
      <w:r w:rsidR="00287E8A">
        <w:rPr>
          <w:rFonts w:ascii="Times" w:hAnsi="Times"/>
        </w:rPr>
        <w:t>T</w:t>
      </w:r>
      <w:r w:rsidR="0018014A" w:rsidRPr="0018014A">
        <w:rPr>
          <w:rFonts w:ascii="Times" w:hAnsi="Times"/>
        </w:rPr>
        <w:t xml:space="preserve">he strength and </w:t>
      </w:r>
      <w:r w:rsidR="008F5F6E">
        <w:rPr>
          <w:rFonts w:ascii="Times" w:hAnsi="Times"/>
        </w:rPr>
        <w:t xml:space="preserve">the </w:t>
      </w:r>
      <w:r w:rsidR="0018014A" w:rsidRPr="0018014A">
        <w:rPr>
          <w:rFonts w:ascii="Times" w:hAnsi="Times"/>
        </w:rPr>
        <w:t>frequency of the alongshore component of the wind stress correlate well with the dominant shelf flow features</w:t>
      </w:r>
      <w:r w:rsidR="0018014A">
        <w:rPr>
          <w:rFonts w:ascii="Times" w:hAnsi="Times"/>
        </w:rPr>
        <w:t xml:space="preserve"> (Mitchum and Clarke, 1984; </w:t>
      </w:r>
      <w:r w:rsidR="00BD6C75">
        <w:rPr>
          <w:rFonts w:ascii="Times" w:hAnsi="Times"/>
        </w:rPr>
        <w:t>Maksimova and Clarke, 2013</w:t>
      </w:r>
      <w:r w:rsidR="0018014A">
        <w:rPr>
          <w:rFonts w:ascii="Times" w:hAnsi="Times"/>
        </w:rPr>
        <w:t xml:space="preserve">). </w:t>
      </w:r>
      <w:r w:rsidR="00F827C4">
        <w:rPr>
          <w:rFonts w:ascii="Times" w:hAnsi="Times"/>
        </w:rPr>
        <w:t>T</w:t>
      </w:r>
      <w:r w:rsidR="0018014A" w:rsidRPr="0018014A">
        <w:rPr>
          <w:rFonts w:ascii="Times" w:hAnsi="Times"/>
        </w:rPr>
        <w:t>o c</w:t>
      </w:r>
      <w:r w:rsidR="004E6961">
        <w:rPr>
          <w:rFonts w:ascii="Times" w:hAnsi="Times"/>
        </w:rPr>
        <w:t xml:space="preserve">ompare the </w:t>
      </w:r>
      <w:r w:rsidR="0018014A" w:rsidRPr="0018014A">
        <w:rPr>
          <w:rFonts w:ascii="Times" w:hAnsi="Times"/>
        </w:rPr>
        <w:t>strengths</w:t>
      </w:r>
      <w:r w:rsidR="00287E8A">
        <w:rPr>
          <w:rFonts w:ascii="Times" w:hAnsi="Times"/>
        </w:rPr>
        <w:t xml:space="preserve"> and frequencies</w:t>
      </w:r>
      <w:r w:rsidR="0018014A" w:rsidRPr="0018014A">
        <w:rPr>
          <w:rFonts w:ascii="Times" w:hAnsi="Times"/>
        </w:rPr>
        <w:t xml:space="preserve"> of </w:t>
      </w:r>
      <w:r w:rsidR="00287E8A">
        <w:rPr>
          <w:rFonts w:ascii="Times" w:hAnsi="Times"/>
        </w:rPr>
        <w:t xml:space="preserve">springtime </w:t>
      </w:r>
      <w:r w:rsidR="0018014A" w:rsidRPr="0018014A">
        <w:rPr>
          <w:rFonts w:ascii="Times" w:hAnsi="Times"/>
        </w:rPr>
        <w:t>winds acting over the BBR from each atmospheric product, t</w:t>
      </w:r>
      <w:r w:rsidR="001778CA">
        <w:rPr>
          <w:rFonts w:ascii="Times" w:hAnsi="Times"/>
        </w:rPr>
        <w:t>he modeled wind stresse</w:t>
      </w:r>
      <w:r w:rsidR="00F827C4">
        <w:rPr>
          <w:rFonts w:ascii="Times" w:hAnsi="Times"/>
        </w:rPr>
        <w:t>s</w:t>
      </w:r>
      <w:r w:rsidR="001778CA">
        <w:rPr>
          <w:rFonts w:ascii="Times" w:hAnsi="Times"/>
        </w:rPr>
        <w:t xml:space="preserve"> are</w:t>
      </w:r>
      <w:r w:rsidR="00F827C4">
        <w:rPr>
          <w:rFonts w:ascii="Times" w:hAnsi="Times"/>
        </w:rPr>
        <w:t xml:space="preserve"> extracted from a point near buoy 42036 and rotated to 30 degrees west of north, </w:t>
      </w:r>
      <w:r w:rsidR="001778CA">
        <w:rPr>
          <w:rFonts w:ascii="Times" w:hAnsi="Times"/>
        </w:rPr>
        <w:t>an angle that</w:t>
      </w:r>
      <w:r w:rsidR="00F827C4">
        <w:rPr>
          <w:rFonts w:ascii="Times" w:hAnsi="Times"/>
        </w:rPr>
        <w:t xml:space="preserve"> roughly follows the orientation of the continental shelf break across the WFS</w:t>
      </w:r>
      <w:r w:rsidR="008258B9">
        <w:rPr>
          <w:rFonts w:ascii="Times" w:hAnsi="Times"/>
        </w:rPr>
        <w:t xml:space="preserve"> and the semimajor axis of the wind stress’ standard deviation ellipses</w:t>
      </w:r>
      <w:r w:rsidR="00C6359B">
        <w:rPr>
          <w:rFonts w:ascii="Times" w:hAnsi="Times"/>
        </w:rPr>
        <w:t xml:space="preserve"> (see </w:t>
      </w:r>
      <w:r w:rsidR="00782983">
        <w:rPr>
          <w:rFonts w:ascii="Times" w:hAnsi="Times"/>
        </w:rPr>
        <w:t xml:space="preserve">figure 4 from </w:t>
      </w:r>
      <w:r w:rsidR="00C6359B">
        <w:rPr>
          <w:rFonts w:ascii="Times" w:hAnsi="Times"/>
        </w:rPr>
        <w:t>Maksimova and Clarke, 2013)</w:t>
      </w:r>
      <w:r w:rsidR="00F827C4">
        <w:rPr>
          <w:rFonts w:ascii="Times" w:hAnsi="Times"/>
        </w:rPr>
        <w:t>.  The wind stress</w:t>
      </w:r>
      <w:r w:rsidR="005F5462">
        <w:rPr>
          <w:rFonts w:ascii="Times" w:hAnsi="Times"/>
        </w:rPr>
        <w:t>es</w:t>
      </w:r>
      <w:r w:rsidR="0018014A">
        <w:rPr>
          <w:rFonts w:ascii="Times" w:hAnsi="Times"/>
        </w:rPr>
        <w:t xml:space="preserve"> are</w:t>
      </w:r>
      <w:r w:rsidR="00F827C4">
        <w:rPr>
          <w:rFonts w:ascii="Times" w:hAnsi="Times"/>
        </w:rPr>
        <w:t xml:space="preserve"> low-pass filtered using a 2-day running mean, and power spect</w:t>
      </w:r>
      <w:r w:rsidR="005F5462">
        <w:rPr>
          <w:rFonts w:ascii="Times" w:hAnsi="Times"/>
        </w:rPr>
        <w:t xml:space="preserve">ra density </w:t>
      </w:r>
      <w:r w:rsidR="00A32596">
        <w:rPr>
          <w:rFonts w:ascii="Times" w:hAnsi="Times"/>
        </w:rPr>
        <w:t>within the synoptic band (3—10</w:t>
      </w:r>
      <w:r w:rsidR="00F827C4">
        <w:rPr>
          <w:rFonts w:ascii="Times" w:hAnsi="Times"/>
        </w:rPr>
        <w:t xml:space="preserve"> days) for each model run are </w:t>
      </w:r>
      <w:r w:rsidR="0018014A">
        <w:rPr>
          <w:rFonts w:ascii="Times" w:hAnsi="Times"/>
        </w:rPr>
        <w:t xml:space="preserve">calculated </w:t>
      </w:r>
      <w:r w:rsidR="00F827C4">
        <w:rPr>
          <w:rFonts w:ascii="Times" w:hAnsi="Times"/>
        </w:rPr>
        <w:t>for February</w:t>
      </w:r>
      <w:r w:rsidR="005F5462">
        <w:rPr>
          <w:rFonts w:ascii="Times" w:hAnsi="Times"/>
        </w:rPr>
        <w:t>—</w:t>
      </w:r>
      <w:r w:rsidR="00A32596">
        <w:rPr>
          <w:rFonts w:ascii="Times" w:hAnsi="Times"/>
        </w:rPr>
        <w:t>May</w:t>
      </w:r>
      <w:r w:rsidR="00F827C4">
        <w:rPr>
          <w:rFonts w:ascii="Times" w:hAnsi="Times"/>
        </w:rPr>
        <w:t xml:space="preserve"> of each year (</w:t>
      </w:r>
      <w:r w:rsidR="00E12443">
        <w:rPr>
          <w:rFonts w:ascii="Times" w:hAnsi="Times"/>
          <w:b/>
        </w:rPr>
        <w:t>Figure</w:t>
      </w:r>
      <w:r w:rsidR="00F827C4">
        <w:rPr>
          <w:rFonts w:ascii="Times" w:hAnsi="Times"/>
          <w:b/>
        </w:rPr>
        <w:t xml:space="preserve"> </w:t>
      </w:r>
      <w:r w:rsidR="006C1AE1">
        <w:rPr>
          <w:rFonts w:ascii="Times" w:hAnsi="Times"/>
          <w:b/>
        </w:rPr>
        <w:t>3</w:t>
      </w:r>
      <w:r w:rsidR="00F827C4">
        <w:rPr>
          <w:rFonts w:ascii="Times" w:hAnsi="Times"/>
        </w:rPr>
        <w:t xml:space="preserve">). </w:t>
      </w:r>
      <w:r w:rsidR="005F5462">
        <w:rPr>
          <w:rFonts w:ascii="Times" w:hAnsi="Times"/>
        </w:rPr>
        <w:t>A</w:t>
      </w:r>
      <w:r w:rsidR="00F827C4">
        <w:rPr>
          <w:rFonts w:ascii="Times" w:hAnsi="Times"/>
        </w:rPr>
        <w:t xml:space="preserve"> consistent peak in pow</w:t>
      </w:r>
      <w:r w:rsidR="00A32596">
        <w:rPr>
          <w:rFonts w:ascii="Times" w:hAnsi="Times"/>
        </w:rPr>
        <w:t>er spectra is observed around 3—4</w:t>
      </w:r>
      <w:r w:rsidR="00F827C4">
        <w:rPr>
          <w:rFonts w:ascii="Times" w:hAnsi="Times"/>
        </w:rPr>
        <w:t xml:space="preserve"> days each year, with </w:t>
      </w:r>
      <w:r w:rsidR="001778CA">
        <w:rPr>
          <w:rFonts w:ascii="Times" w:hAnsi="Times"/>
        </w:rPr>
        <w:t>the mean and standard deviations in the period of local maxima in the power spectra 4.</w:t>
      </w:r>
      <w:r w:rsidR="00C6359B">
        <w:rPr>
          <w:rFonts w:ascii="Times" w:hAnsi="Times"/>
        </w:rPr>
        <w:t xml:space="preserve">4 </w:t>
      </w:r>
      <w:r w:rsidR="001778CA">
        <w:rPr>
          <w:rFonts w:ascii="Times" w:hAnsi="Times"/>
        </w:rPr>
        <w:t>days and 0.7 days, respectiv</w:t>
      </w:r>
      <w:r w:rsidR="00C07E7B">
        <w:rPr>
          <w:rFonts w:ascii="Times" w:hAnsi="Times"/>
        </w:rPr>
        <w:t>ely.  In all years, the power s</w:t>
      </w:r>
      <w:r w:rsidR="001778CA">
        <w:rPr>
          <w:rFonts w:ascii="Times" w:hAnsi="Times"/>
        </w:rPr>
        <w:t xml:space="preserve">ignificantly drops off at frequencies less than 1 cycle per 3 days, demonstrating that dominant mode of wind stress variability occurs at synoptic time scales around 4 days. A second and larger peak </w:t>
      </w:r>
      <w:r w:rsidR="00F827C4">
        <w:rPr>
          <w:rFonts w:ascii="Times" w:hAnsi="Times"/>
        </w:rPr>
        <w:t>around 5 days</w:t>
      </w:r>
      <w:r w:rsidR="001778CA">
        <w:rPr>
          <w:rFonts w:ascii="Times" w:hAnsi="Times"/>
        </w:rPr>
        <w:t xml:space="preserve"> occurs</w:t>
      </w:r>
      <w:r w:rsidR="00F827C4">
        <w:rPr>
          <w:rFonts w:ascii="Times" w:hAnsi="Times"/>
        </w:rPr>
        <w:t xml:space="preserve"> in 2004 and 2005</w:t>
      </w:r>
      <w:r w:rsidR="001778CA">
        <w:rPr>
          <w:rFonts w:ascii="Times" w:hAnsi="Times"/>
        </w:rPr>
        <w:t>, and t</w:t>
      </w:r>
      <w:r w:rsidR="00F827C4">
        <w:rPr>
          <w:rFonts w:ascii="Times" w:hAnsi="Times"/>
        </w:rPr>
        <w:t>here i</w:t>
      </w:r>
      <w:r w:rsidR="001778CA">
        <w:rPr>
          <w:rFonts w:ascii="Times" w:hAnsi="Times"/>
        </w:rPr>
        <w:t xml:space="preserve">s </w:t>
      </w:r>
      <w:r w:rsidR="0096281F">
        <w:rPr>
          <w:rFonts w:ascii="Times" w:hAnsi="Times"/>
        </w:rPr>
        <w:t>not a defined peak within the 3—5 day</w:t>
      </w:r>
      <w:r w:rsidR="001778CA">
        <w:rPr>
          <w:rFonts w:ascii="Times" w:hAnsi="Times"/>
        </w:rPr>
        <w:t xml:space="preserve"> band for 2008 and 2009. However, h</w:t>
      </w:r>
      <w:r w:rsidR="00F827C4">
        <w:rPr>
          <w:rFonts w:ascii="Times" w:hAnsi="Times"/>
        </w:rPr>
        <w:t>igh-pass filtering the data elucidates this particular peak in the power spectra</w:t>
      </w:r>
      <w:r w:rsidR="001778CA">
        <w:rPr>
          <w:rFonts w:ascii="Times" w:hAnsi="Times"/>
        </w:rPr>
        <w:t xml:space="preserve"> during these years</w:t>
      </w:r>
      <w:r w:rsidR="00F827C4">
        <w:rPr>
          <w:rFonts w:ascii="Times" w:hAnsi="Times"/>
        </w:rPr>
        <w:t xml:space="preserve">. The reduced power for NARR wind stress in </w:t>
      </w:r>
      <w:r w:rsidR="00E12443">
        <w:rPr>
          <w:rFonts w:ascii="Times" w:hAnsi="Times"/>
          <w:b/>
        </w:rPr>
        <w:t>Figure</w:t>
      </w:r>
      <w:r w:rsidR="00F827C4">
        <w:rPr>
          <w:rFonts w:ascii="Times" w:hAnsi="Times"/>
          <w:b/>
        </w:rPr>
        <w:t xml:space="preserve"> </w:t>
      </w:r>
      <w:r w:rsidR="006C1AE1">
        <w:rPr>
          <w:rFonts w:ascii="Times" w:hAnsi="Times"/>
          <w:b/>
        </w:rPr>
        <w:t>3</w:t>
      </w:r>
      <w:r w:rsidR="00F827C4">
        <w:rPr>
          <w:rFonts w:ascii="Times" w:hAnsi="Times"/>
        </w:rPr>
        <w:t xml:space="preserve"> highlights the previously discussed weak bias in this atmospheric product's winds</w:t>
      </w:r>
      <w:r w:rsidR="00693C0E">
        <w:rPr>
          <w:rFonts w:ascii="Times" w:hAnsi="Times"/>
        </w:rPr>
        <w:t xml:space="preserve"> over the BBR.</w:t>
      </w:r>
    </w:p>
    <w:p w:rsidR="00A85BBD" w:rsidRPr="0007269D" w:rsidRDefault="00A85BBD" w:rsidP="00A85BBD">
      <w:pPr>
        <w:pStyle w:val="Section"/>
        <w:spacing w:before="0" w:after="0" w:line="360" w:lineRule="auto"/>
      </w:pPr>
    </w:p>
    <w:p w:rsidR="0007269D" w:rsidRPr="0007269D" w:rsidRDefault="00577CAC" w:rsidP="008E34E0">
      <w:pPr>
        <w:pStyle w:val="Section"/>
        <w:spacing w:before="0" w:after="0" w:line="360" w:lineRule="auto"/>
      </w:pPr>
      <w:r w:rsidRPr="0007269D">
        <w:t>3</w:t>
      </w:r>
      <w:r w:rsidR="00F827C4" w:rsidRPr="0007269D">
        <w:t xml:space="preserve">. </w:t>
      </w:r>
      <w:r w:rsidR="004F336F" w:rsidRPr="0007269D">
        <w:t>Big Bend Circulation</w:t>
      </w:r>
    </w:p>
    <w:p w:rsidR="0007269D" w:rsidRDefault="008E34E0">
      <w:pPr>
        <w:spacing w:line="360" w:lineRule="auto"/>
        <w:rPr>
          <w:rFonts w:ascii="Times" w:hAnsi="Times"/>
        </w:rPr>
      </w:pPr>
      <w:r>
        <w:rPr>
          <w:rFonts w:ascii="Times" w:hAnsi="Times"/>
        </w:rPr>
        <w:tab/>
      </w:r>
      <w:r w:rsidR="0007269D" w:rsidRPr="0007269D">
        <w:rPr>
          <w:rFonts w:ascii="Times" w:hAnsi="Times"/>
        </w:rPr>
        <w:t>The</w:t>
      </w:r>
      <w:r w:rsidR="0007269D">
        <w:rPr>
          <w:rFonts w:ascii="Times" w:hAnsi="Times"/>
        </w:rPr>
        <w:t xml:space="preserve"> mean</w:t>
      </w:r>
      <w:r w:rsidR="0007269D" w:rsidRPr="0007269D">
        <w:rPr>
          <w:rFonts w:ascii="Times" w:hAnsi="Times"/>
        </w:rPr>
        <w:t xml:space="preserve"> </w:t>
      </w:r>
      <w:r w:rsidR="0007269D">
        <w:rPr>
          <w:rFonts w:ascii="Times" w:hAnsi="Times"/>
        </w:rPr>
        <w:t xml:space="preserve">flow features of the BBR are described </w:t>
      </w:r>
      <w:r w:rsidR="002C5EBF">
        <w:rPr>
          <w:rFonts w:ascii="Times" w:hAnsi="Times"/>
        </w:rPr>
        <w:t xml:space="preserve">in the following section </w:t>
      </w:r>
      <w:r w:rsidR="0007269D">
        <w:rPr>
          <w:rFonts w:ascii="Times" w:hAnsi="Times"/>
        </w:rPr>
        <w:t xml:space="preserve">using the four </w:t>
      </w:r>
      <w:r w:rsidR="0007269D" w:rsidRPr="0007269D">
        <w:rPr>
          <w:rFonts w:ascii="Times" w:hAnsi="Times"/>
        </w:rPr>
        <w:t xml:space="preserve">contemporaneous </w:t>
      </w:r>
      <w:r w:rsidR="0007269D">
        <w:rPr>
          <w:rFonts w:ascii="Times" w:hAnsi="Times"/>
        </w:rPr>
        <w:t xml:space="preserve">ocean model simulations.  </w:t>
      </w:r>
      <w:r w:rsidR="002C5EBF">
        <w:rPr>
          <w:rFonts w:ascii="Times" w:hAnsi="Times"/>
        </w:rPr>
        <w:t>First,</w:t>
      </w:r>
      <w:r w:rsidR="00422DEE">
        <w:rPr>
          <w:rFonts w:ascii="Times" w:hAnsi="Times"/>
        </w:rPr>
        <w:t xml:space="preserve"> the ocean model simulation</w:t>
      </w:r>
      <w:r w:rsidR="0007269D">
        <w:rPr>
          <w:rFonts w:ascii="Times" w:hAnsi="Times"/>
        </w:rPr>
        <w:t xml:space="preserve">s </w:t>
      </w:r>
      <w:r w:rsidR="00422DEE">
        <w:rPr>
          <w:rFonts w:ascii="Times" w:hAnsi="Times"/>
        </w:rPr>
        <w:t xml:space="preserve">are </w:t>
      </w:r>
      <w:r w:rsidR="002C5EBF">
        <w:rPr>
          <w:rFonts w:ascii="Times" w:hAnsi="Times"/>
        </w:rPr>
        <w:t>validat</w:t>
      </w:r>
      <w:r w:rsidR="0007269D">
        <w:rPr>
          <w:rFonts w:ascii="Times" w:hAnsi="Times"/>
        </w:rPr>
        <w:t xml:space="preserve">ed through </w:t>
      </w:r>
      <w:r w:rsidR="00632F1F">
        <w:rPr>
          <w:rFonts w:ascii="Times" w:hAnsi="Times"/>
        </w:rPr>
        <w:t xml:space="preserve">a </w:t>
      </w:r>
      <w:r w:rsidR="0007269D">
        <w:rPr>
          <w:rFonts w:ascii="Times" w:hAnsi="Times"/>
        </w:rPr>
        <w:t>comparison</w:t>
      </w:r>
      <w:r w:rsidR="00632F1F">
        <w:rPr>
          <w:rFonts w:ascii="Times" w:hAnsi="Times"/>
        </w:rPr>
        <w:t xml:space="preserve"> of various model fields </w:t>
      </w:r>
      <w:r w:rsidR="0007269D">
        <w:rPr>
          <w:rFonts w:ascii="Times" w:hAnsi="Times"/>
        </w:rPr>
        <w:t xml:space="preserve">to regional observations.  </w:t>
      </w:r>
      <w:r w:rsidR="00422DEE">
        <w:rPr>
          <w:rFonts w:ascii="Times" w:hAnsi="Times"/>
        </w:rPr>
        <w:t>The</w:t>
      </w:r>
      <w:r w:rsidR="002C5EBF">
        <w:rPr>
          <w:rFonts w:ascii="Times" w:hAnsi="Times"/>
        </w:rPr>
        <w:t>n, the</w:t>
      </w:r>
      <w:r w:rsidR="0007269D">
        <w:rPr>
          <w:rFonts w:ascii="Times" w:hAnsi="Times"/>
        </w:rPr>
        <w:t xml:space="preserve"> mean</w:t>
      </w:r>
      <w:r w:rsidR="00632F1F">
        <w:rPr>
          <w:rFonts w:ascii="Times" w:hAnsi="Times"/>
        </w:rPr>
        <w:t xml:space="preserve"> springtime</w:t>
      </w:r>
      <w:r w:rsidR="0007269D">
        <w:rPr>
          <w:rFonts w:ascii="Times" w:hAnsi="Times"/>
        </w:rPr>
        <w:t xml:space="preserve"> flow features </w:t>
      </w:r>
      <w:r w:rsidR="00EF2264">
        <w:rPr>
          <w:rFonts w:ascii="Times" w:hAnsi="Times"/>
        </w:rPr>
        <w:t>ar</w:t>
      </w:r>
      <w:r w:rsidR="00422DEE">
        <w:rPr>
          <w:rFonts w:ascii="Times" w:hAnsi="Times"/>
        </w:rPr>
        <w:t>e described</w:t>
      </w:r>
      <w:r w:rsidR="00632F1F">
        <w:rPr>
          <w:rFonts w:ascii="Times" w:hAnsi="Times"/>
        </w:rPr>
        <w:t xml:space="preserve">.  Finally, the variability of the </w:t>
      </w:r>
      <w:r w:rsidR="0007269D">
        <w:rPr>
          <w:rFonts w:ascii="Times" w:hAnsi="Times"/>
        </w:rPr>
        <w:t xml:space="preserve">flow </w:t>
      </w:r>
      <w:r w:rsidR="00422DEE">
        <w:rPr>
          <w:rFonts w:ascii="Times" w:hAnsi="Times"/>
        </w:rPr>
        <w:t>is discuss</w:t>
      </w:r>
      <w:r w:rsidR="00632F1F">
        <w:rPr>
          <w:rFonts w:ascii="Times" w:hAnsi="Times"/>
        </w:rPr>
        <w:t xml:space="preserve">ed on various time scales, </w:t>
      </w:r>
      <w:r w:rsidR="0007269D">
        <w:rPr>
          <w:rFonts w:ascii="Times" w:hAnsi="Times"/>
        </w:rPr>
        <w:t>provid</w:t>
      </w:r>
      <w:r w:rsidR="00632F1F">
        <w:rPr>
          <w:rFonts w:ascii="Times" w:hAnsi="Times"/>
        </w:rPr>
        <w:t>ing</w:t>
      </w:r>
      <w:r w:rsidR="0007269D">
        <w:rPr>
          <w:rFonts w:ascii="Times" w:hAnsi="Times"/>
        </w:rPr>
        <w:t xml:space="preserve"> </w:t>
      </w:r>
      <w:r w:rsidR="00632F1F">
        <w:rPr>
          <w:rFonts w:ascii="Times" w:hAnsi="Times"/>
        </w:rPr>
        <w:t xml:space="preserve">a description of the major components of the </w:t>
      </w:r>
      <w:r w:rsidR="0007269D">
        <w:rPr>
          <w:rFonts w:ascii="Times" w:hAnsi="Times"/>
        </w:rPr>
        <w:t xml:space="preserve">BBR circulation.  </w:t>
      </w:r>
    </w:p>
    <w:p w:rsidR="00AD7B1A" w:rsidRPr="0007269D" w:rsidRDefault="00AD7B1A">
      <w:pPr>
        <w:spacing w:line="360" w:lineRule="auto"/>
        <w:rPr>
          <w:rFonts w:ascii="Times" w:hAnsi="Times"/>
        </w:rPr>
      </w:pPr>
    </w:p>
    <w:p w:rsidR="00AD7B1A" w:rsidRDefault="00E12443" w:rsidP="008E34E0">
      <w:pPr>
        <w:pStyle w:val="Subsection"/>
      </w:pPr>
      <w:r>
        <w:t>a</w:t>
      </w:r>
      <w:r w:rsidR="00A85BBD" w:rsidRPr="0007269D">
        <w:t>.</w:t>
      </w:r>
      <w:r w:rsidR="00F827C4" w:rsidRPr="0007269D">
        <w:t xml:space="preserve"> Model </w:t>
      </w:r>
      <w:r w:rsidR="0007269D">
        <w:t>validation</w:t>
      </w:r>
    </w:p>
    <w:p w:rsidR="00AD7B1A" w:rsidRDefault="008E34E0">
      <w:pPr>
        <w:spacing w:line="360" w:lineRule="auto"/>
      </w:pPr>
      <w:r>
        <w:rPr>
          <w:rFonts w:ascii="Times" w:hAnsi="Times"/>
        </w:rPr>
        <w:tab/>
      </w:r>
      <w:r w:rsidR="00E9052D">
        <w:rPr>
          <w:rFonts w:ascii="Times" w:hAnsi="Times"/>
        </w:rPr>
        <w:t>T</w:t>
      </w:r>
      <w:r w:rsidR="00F827C4">
        <w:rPr>
          <w:rFonts w:ascii="Times" w:hAnsi="Times"/>
        </w:rPr>
        <w:t xml:space="preserve">he </w:t>
      </w:r>
      <w:r w:rsidR="00E9052D">
        <w:rPr>
          <w:rFonts w:ascii="Times" w:hAnsi="Times"/>
        </w:rPr>
        <w:t xml:space="preserve">four </w:t>
      </w:r>
      <w:r w:rsidR="00F827C4">
        <w:rPr>
          <w:rFonts w:ascii="Times" w:hAnsi="Times"/>
        </w:rPr>
        <w:t>contemporaneous ocean model simulations</w:t>
      </w:r>
      <w:r w:rsidR="00E9052D">
        <w:rPr>
          <w:rFonts w:ascii="Times" w:hAnsi="Times"/>
        </w:rPr>
        <w:t xml:space="preserve"> are compared</w:t>
      </w:r>
      <w:r w:rsidR="00F827C4">
        <w:rPr>
          <w:rFonts w:ascii="Times" w:hAnsi="Times"/>
        </w:rPr>
        <w:t xml:space="preserve"> to a suite of regional observations</w:t>
      </w:r>
      <w:r w:rsidR="00AC4AE1">
        <w:rPr>
          <w:rFonts w:ascii="Times" w:hAnsi="Times"/>
        </w:rPr>
        <w:t xml:space="preserve"> from coastal sea level gauges, surface buoys, satellites, and bottom-mounted current profilers</w:t>
      </w:r>
      <w:r w:rsidR="00F827C4">
        <w:rPr>
          <w:rFonts w:ascii="Times" w:hAnsi="Times"/>
        </w:rPr>
        <w:t xml:space="preserve">.  </w:t>
      </w:r>
      <w:r w:rsidR="00AC4AE1">
        <w:rPr>
          <w:rFonts w:ascii="Times" w:hAnsi="Times"/>
        </w:rPr>
        <w:t xml:space="preserve">Three coastal sea level gauges are located within the model domain </w:t>
      </w:r>
      <w:r w:rsidR="00F827C4">
        <w:rPr>
          <w:rFonts w:ascii="Times" w:hAnsi="Times"/>
        </w:rPr>
        <w:t>at Cedar Key,</w:t>
      </w:r>
      <w:r w:rsidR="00AC4AE1">
        <w:rPr>
          <w:rFonts w:ascii="Times" w:hAnsi="Times"/>
        </w:rPr>
        <w:t xml:space="preserve"> Apalachicola, and Panama City. S</w:t>
      </w:r>
      <w:r w:rsidR="00F827C4">
        <w:rPr>
          <w:rFonts w:ascii="Times" w:hAnsi="Times"/>
        </w:rPr>
        <w:t xml:space="preserve">urface temperatures </w:t>
      </w:r>
      <w:r w:rsidR="00AC4AE1">
        <w:rPr>
          <w:rFonts w:ascii="Times" w:hAnsi="Times"/>
        </w:rPr>
        <w:t xml:space="preserve">are available </w:t>
      </w:r>
      <w:r w:rsidR="00F827C4">
        <w:rPr>
          <w:rFonts w:ascii="Times" w:hAnsi="Times"/>
        </w:rPr>
        <w:t>from buoys 42036 and 42039</w:t>
      </w:r>
      <w:r w:rsidR="002A54D7">
        <w:rPr>
          <w:rFonts w:ascii="Times" w:hAnsi="Times"/>
        </w:rPr>
        <w:t xml:space="preserve"> and</w:t>
      </w:r>
      <w:r w:rsidR="00AC4AE1">
        <w:rPr>
          <w:rFonts w:ascii="Times" w:hAnsi="Times"/>
        </w:rPr>
        <w:t xml:space="preserve"> tower SGOF1. S</w:t>
      </w:r>
      <w:r w:rsidR="00F827C4">
        <w:rPr>
          <w:rFonts w:ascii="Times" w:hAnsi="Times"/>
        </w:rPr>
        <w:t>atellite-derived temperatures</w:t>
      </w:r>
      <w:r w:rsidR="00AC4AE1">
        <w:rPr>
          <w:rFonts w:ascii="Times" w:hAnsi="Times"/>
        </w:rPr>
        <w:t xml:space="preserve"> are</w:t>
      </w:r>
      <w:r w:rsidR="00F827C4">
        <w:rPr>
          <w:rFonts w:ascii="Times" w:hAnsi="Times"/>
        </w:rPr>
        <w:t xml:space="preserve"> provided by the </w:t>
      </w:r>
      <w:r w:rsidR="00BF4AB5">
        <w:rPr>
          <w:rFonts w:ascii="Times" w:hAnsi="Times"/>
        </w:rPr>
        <w:t>Multi</w:t>
      </w:r>
      <w:r w:rsidR="00F827C4">
        <w:rPr>
          <w:rFonts w:ascii="Times" w:hAnsi="Times"/>
        </w:rPr>
        <w:t xml:space="preserve">-sensor </w:t>
      </w:r>
      <w:r w:rsidR="00BF4AB5">
        <w:rPr>
          <w:rFonts w:ascii="Times" w:hAnsi="Times"/>
        </w:rPr>
        <w:t>I</w:t>
      </w:r>
      <w:r w:rsidR="00F827C4">
        <w:rPr>
          <w:rFonts w:ascii="Times" w:hAnsi="Times"/>
        </w:rPr>
        <w:t xml:space="preserve">mproved </w:t>
      </w:r>
      <w:r w:rsidR="00BF4AB5">
        <w:rPr>
          <w:rFonts w:ascii="Times" w:hAnsi="Times"/>
        </w:rPr>
        <w:t>S</w:t>
      </w:r>
      <w:r w:rsidR="00F827C4">
        <w:rPr>
          <w:rFonts w:ascii="Times" w:hAnsi="Times"/>
        </w:rPr>
        <w:t xml:space="preserve">ea </w:t>
      </w:r>
      <w:r w:rsidR="00BF4AB5">
        <w:rPr>
          <w:rFonts w:ascii="Times" w:hAnsi="Times"/>
        </w:rPr>
        <w:t>S</w:t>
      </w:r>
      <w:r w:rsidR="00F827C4">
        <w:rPr>
          <w:rFonts w:ascii="Times" w:hAnsi="Times"/>
        </w:rPr>
        <w:t>urf</w:t>
      </w:r>
      <w:r w:rsidR="002A54D7">
        <w:rPr>
          <w:rFonts w:ascii="Times" w:hAnsi="Times"/>
        </w:rPr>
        <w:t xml:space="preserve">ace </w:t>
      </w:r>
      <w:r w:rsidR="00BF4AB5">
        <w:rPr>
          <w:rFonts w:ascii="Times" w:hAnsi="Times"/>
        </w:rPr>
        <w:t>T</w:t>
      </w:r>
      <w:r w:rsidR="002A54D7">
        <w:rPr>
          <w:rFonts w:ascii="Times" w:hAnsi="Times"/>
        </w:rPr>
        <w:t xml:space="preserve">emperature (MISST) </w:t>
      </w:r>
      <w:r w:rsidR="00F827C4">
        <w:rPr>
          <w:rFonts w:ascii="Times" w:hAnsi="Times"/>
        </w:rPr>
        <w:t>product</w:t>
      </w:r>
      <w:r w:rsidR="002A54D7">
        <w:rPr>
          <w:rFonts w:ascii="Times" w:hAnsi="Times"/>
        </w:rPr>
        <w:t xml:space="preserve">, which blends </w:t>
      </w:r>
      <w:r w:rsidR="00F86F57">
        <w:rPr>
          <w:rFonts w:ascii="Times" w:hAnsi="Times"/>
        </w:rPr>
        <w:t xml:space="preserve">observations from the </w:t>
      </w:r>
      <w:r w:rsidR="002A54D7">
        <w:rPr>
          <w:rFonts w:ascii="Times" w:hAnsi="Times"/>
        </w:rPr>
        <w:t xml:space="preserve">MODIS, TMI, and AMSR-E </w:t>
      </w:r>
      <w:r w:rsidR="00F86F57">
        <w:rPr>
          <w:rFonts w:ascii="Times" w:hAnsi="Times"/>
        </w:rPr>
        <w:t xml:space="preserve">satellite radiometers </w:t>
      </w:r>
      <w:r w:rsidR="00827615">
        <w:rPr>
          <w:rFonts w:ascii="Times" w:hAnsi="Times"/>
        </w:rPr>
        <w:t xml:space="preserve">(Gentemann, </w:t>
      </w:r>
      <w:r w:rsidR="00122BDE">
        <w:rPr>
          <w:rFonts w:ascii="Times" w:hAnsi="Times"/>
        </w:rPr>
        <w:t>2009</w:t>
      </w:r>
      <w:r w:rsidR="00827615">
        <w:rPr>
          <w:rFonts w:ascii="Times" w:hAnsi="Times"/>
        </w:rPr>
        <w:t>)</w:t>
      </w:r>
      <w:r w:rsidR="00F827C4">
        <w:rPr>
          <w:rFonts w:ascii="Times" w:hAnsi="Times"/>
        </w:rPr>
        <w:t>.</w:t>
      </w:r>
      <w:r w:rsidR="00EE46A3">
        <w:rPr>
          <w:rFonts w:ascii="Times" w:hAnsi="Times"/>
        </w:rPr>
        <w:t xml:space="preserve"> </w:t>
      </w:r>
      <w:r w:rsidR="00AC4AE1">
        <w:rPr>
          <w:rFonts w:ascii="Times" w:hAnsi="Times"/>
        </w:rPr>
        <w:t xml:space="preserve"> </w:t>
      </w:r>
      <w:r w:rsidR="00E9052D">
        <w:rPr>
          <w:rFonts w:ascii="Times" w:hAnsi="Times"/>
        </w:rPr>
        <w:t>Finally,</w:t>
      </w:r>
      <w:r w:rsidR="00EE46A3">
        <w:rPr>
          <w:rFonts w:ascii="Times" w:hAnsi="Times"/>
        </w:rPr>
        <w:t xml:space="preserve"> the model velocities </w:t>
      </w:r>
      <w:r w:rsidR="00E9052D">
        <w:rPr>
          <w:rFonts w:ascii="Times" w:hAnsi="Times"/>
        </w:rPr>
        <w:t xml:space="preserve">are compared </w:t>
      </w:r>
      <w:r w:rsidR="00E139B0">
        <w:rPr>
          <w:rFonts w:ascii="Times" w:hAnsi="Times"/>
        </w:rPr>
        <w:t>with</w:t>
      </w:r>
      <w:r w:rsidR="00682523">
        <w:rPr>
          <w:rFonts w:ascii="Times" w:hAnsi="Times"/>
        </w:rPr>
        <w:t xml:space="preserve"> </w:t>
      </w:r>
      <w:r w:rsidR="00E139B0">
        <w:rPr>
          <w:rFonts w:ascii="Times" w:hAnsi="Times"/>
        </w:rPr>
        <w:t xml:space="preserve">two current profiler </w:t>
      </w:r>
      <w:r w:rsidR="00682523">
        <w:rPr>
          <w:rFonts w:ascii="Times" w:hAnsi="Times"/>
        </w:rPr>
        <w:t>time series</w:t>
      </w:r>
      <w:r w:rsidR="00E9052D">
        <w:rPr>
          <w:rFonts w:ascii="Times" w:hAnsi="Times"/>
        </w:rPr>
        <w:t xml:space="preserve"> at site N7 and site S</w:t>
      </w:r>
      <w:r w:rsidR="00B606C9">
        <w:rPr>
          <w:rFonts w:ascii="Times" w:hAnsi="Times"/>
        </w:rPr>
        <w:t xml:space="preserve"> (Figure 1)</w:t>
      </w:r>
      <w:r w:rsidR="00682523">
        <w:rPr>
          <w:rFonts w:ascii="Times" w:hAnsi="Times"/>
        </w:rPr>
        <w:t>.</w:t>
      </w:r>
      <w:r w:rsidR="00AE4B02">
        <w:rPr>
          <w:rFonts w:ascii="Times" w:hAnsi="Times"/>
        </w:rPr>
        <w:t xml:space="preserve">  Observed and modeled sea levels and currents are filtered using </w:t>
      </w:r>
      <w:r w:rsidR="00AB0B2D">
        <w:rPr>
          <w:rFonts w:ascii="Times" w:hAnsi="Times"/>
        </w:rPr>
        <w:t xml:space="preserve">the </w:t>
      </w:r>
      <w:r w:rsidR="00AE4B02">
        <w:rPr>
          <w:rFonts w:ascii="Times" w:hAnsi="Times"/>
        </w:rPr>
        <w:t xml:space="preserve">previously mentioned cosine-Lanczos filter.  </w:t>
      </w:r>
      <w:r w:rsidR="00251469">
        <w:rPr>
          <w:rFonts w:ascii="Times" w:hAnsi="Times"/>
        </w:rPr>
        <w:t xml:space="preserve">Lunar </w:t>
      </w:r>
      <w:r w:rsidR="00AE4B02">
        <w:rPr>
          <w:rFonts w:ascii="Times" w:hAnsi="Times"/>
        </w:rPr>
        <w:t xml:space="preserve">and solar fortnightly tides are removed </w:t>
      </w:r>
      <w:r w:rsidR="00251469">
        <w:rPr>
          <w:rFonts w:ascii="Times" w:hAnsi="Times"/>
        </w:rPr>
        <w:t xml:space="preserve">from observed sea level and current measurements </w:t>
      </w:r>
      <w:r w:rsidR="00AE4B02">
        <w:rPr>
          <w:rFonts w:ascii="Times" w:hAnsi="Times"/>
        </w:rPr>
        <w:t>using a least squares fit</w:t>
      </w:r>
      <w:r w:rsidR="00251469">
        <w:rPr>
          <w:rFonts w:ascii="Times" w:hAnsi="Times"/>
        </w:rPr>
        <w:t xml:space="preserve"> before applying the filter</w:t>
      </w:r>
      <w:r w:rsidR="00AE4B02">
        <w:rPr>
          <w:rFonts w:ascii="Times" w:hAnsi="Times"/>
        </w:rPr>
        <w:t xml:space="preserve">. </w:t>
      </w:r>
    </w:p>
    <w:p w:rsidR="00AD7B1A" w:rsidRDefault="00AD7B1A">
      <w:pPr>
        <w:spacing w:line="360" w:lineRule="auto"/>
      </w:pPr>
    </w:p>
    <w:p w:rsidR="00AD7B1A" w:rsidRDefault="00A85BBD" w:rsidP="008E34E0">
      <w:pPr>
        <w:pStyle w:val="subsubsection"/>
      </w:pPr>
      <w:r>
        <w:t>i.</w:t>
      </w:r>
      <w:r w:rsidR="00F827C4">
        <w:t xml:space="preserve"> Sea level</w:t>
      </w:r>
    </w:p>
    <w:p w:rsidR="00AC4AE1" w:rsidRDefault="008E34E0">
      <w:pPr>
        <w:spacing w:line="360" w:lineRule="auto"/>
        <w:rPr>
          <w:rFonts w:ascii="Times" w:hAnsi="Times"/>
        </w:rPr>
      </w:pPr>
      <w:r>
        <w:rPr>
          <w:rFonts w:ascii="Times" w:hAnsi="Times"/>
        </w:rPr>
        <w:tab/>
      </w:r>
      <w:r w:rsidR="004C177F">
        <w:rPr>
          <w:rFonts w:ascii="Times" w:hAnsi="Times"/>
        </w:rPr>
        <w:t>T</w:t>
      </w:r>
      <w:r w:rsidR="00F827C4">
        <w:rPr>
          <w:rFonts w:ascii="Times" w:hAnsi="Times"/>
        </w:rPr>
        <w:t>he simulated sea level</w:t>
      </w:r>
      <w:r w:rsidR="00294288">
        <w:rPr>
          <w:rFonts w:ascii="Times" w:hAnsi="Times"/>
        </w:rPr>
        <w:t xml:space="preserve"> anomalie</w:t>
      </w:r>
      <w:r w:rsidR="004C177F">
        <w:rPr>
          <w:rFonts w:ascii="Times" w:hAnsi="Times"/>
        </w:rPr>
        <w:t>s are compared</w:t>
      </w:r>
      <w:r w:rsidR="00F827C4">
        <w:rPr>
          <w:rFonts w:ascii="Times" w:hAnsi="Times"/>
        </w:rPr>
        <w:t xml:space="preserve"> to</w:t>
      </w:r>
      <w:r w:rsidR="00294288">
        <w:rPr>
          <w:rFonts w:ascii="Times" w:hAnsi="Times"/>
        </w:rPr>
        <w:t xml:space="preserve"> data from</w:t>
      </w:r>
      <w:r w:rsidR="00F827C4">
        <w:rPr>
          <w:rFonts w:ascii="Times" w:hAnsi="Times"/>
        </w:rPr>
        <w:t xml:space="preserve"> three coastal tide gauge stations operated by the NOAA Center for Operational Oceanographic Products and Services.  </w:t>
      </w:r>
      <w:r w:rsidR="00294288">
        <w:rPr>
          <w:rFonts w:ascii="Times" w:hAnsi="Times"/>
        </w:rPr>
        <w:t>Observed sea level anom</w:t>
      </w:r>
      <w:r w:rsidR="00114A56">
        <w:rPr>
          <w:rFonts w:ascii="Times" w:hAnsi="Times"/>
        </w:rPr>
        <w:t>a</w:t>
      </w:r>
      <w:r w:rsidR="00294288">
        <w:rPr>
          <w:rFonts w:ascii="Times" w:hAnsi="Times"/>
        </w:rPr>
        <w:t>lies are referenced to their 1981—2001 mean, and simulated sea level anom</w:t>
      </w:r>
      <w:r w:rsidR="00114A56">
        <w:rPr>
          <w:rFonts w:ascii="Times" w:hAnsi="Times"/>
        </w:rPr>
        <w:t>a</w:t>
      </w:r>
      <w:r w:rsidR="00294288">
        <w:rPr>
          <w:rFonts w:ascii="Times" w:hAnsi="Times"/>
        </w:rPr>
        <w:t xml:space="preserve">lies are referenced to the simulation-long mean (01 Jan 2004—31 Dec 2010). </w:t>
      </w:r>
      <w:r w:rsidR="00F827C4">
        <w:rPr>
          <w:rFonts w:ascii="Times" w:hAnsi="Times"/>
        </w:rPr>
        <w:t xml:space="preserve">Each BBROMS simulation </w:t>
      </w:r>
      <w:r w:rsidR="000B7AEC">
        <w:rPr>
          <w:rFonts w:ascii="Times" w:hAnsi="Times"/>
        </w:rPr>
        <w:t xml:space="preserve">reproduces variations seen in </w:t>
      </w:r>
      <w:r w:rsidR="00F827C4">
        <w:rPr>
          <w:rFonts w:ascii="Times" w:hAnsi="Times"/>
        </w:rPr>
        <w:t xml:space="preserve">the coastal sea level </w:t>
      </w:r>
      <w:r w:rsidR="00294288">
        <w:rPr>
          <w:rFonts w:ascii="Times" w:hAnsi="Times"/>
        </w:rPr>
        <w:t xml:space="preserve">anomalies </w:t>
      </w:r>
      <w:r w:rsidR="00F827C4">
        <w:rPr>
          <w:rFonts w:ascii="Times" w:hAnsi="Times"/>
        </w:rPr>
        <w:t xml:space="preserve">data well, with correlations </w:t>
      </w:r>
      <w:r w:rsidR="00DA05D8">
        <w:rPr>
          <w:rFonts w:ascii="Times" w:hAnsi="Times"/>
        </w:rPr>
        <w:t>over all</w:t>
      </w:r>
      <w:r w:rsidR="00F827C4">
        <w:rPr>
          <w:rFonts w:ascii="Times" w:hAnsi="Times"/>
        </w:rPr>
        <w:t xml:space="preserve"> the spring months </w:t>
      </w:r>
      <w:r w:rsidR="00DA05D8">
        <w:rPr>
          <w:rFonts w:ascii="Times" w:hAnsi="Times"/>
        </w:rPr>
        <w:t>greater than 0.8</w:t>
      </w:r>
      <w:r w:rsidR="00894C59">
        <w:rPr>
          <w:rFonts w:ascii="Times" w:hAnsi="Times"/>
        </w:rPr>
        <w:t>5 for Panama City</w:t>
      </w:r>
      <w:r w:rsidR="00124F2D">
        <w:rPr>
          <w:rFonts w:ascii="Times" w:hAnsi="Times"/>
        </w:rPr>
        <w:t xml:space="preserve"> </w:t>
      </w:r>
      <w:r w:rsidR="00894C59">
        <w:rPr>
          <w:rFonts w:ascii="Times" w:hAnsi="Times"/>
        </w:rPr>
        <w:t>and Apalachicola, and greater than 0.65 for Cedar Key</w:t>
      </w:r>
      <w:r w:rsidR="00F827C4">
        <w:rPr>
          <w:rFonts w:ascii="Times" w:hAnsi="Times"/>
        </w:rPr>
        <w:t>.</w:t>
      </w:r>
      <w:r w:rsidR="008F5F6E">
        <w:rPr>
          <w:rFonts w:ascii="Times" w:hAnsi="Times"/>
        </w:rPr>
        <w:t xml:space="preserve">  Time series of modeled a</w:t>
      </w:r>
      <w:r w:rsidR="00294288">
        <w:rPr>
          <w:rFonts w:ascii="Times" w:hAnsi="Times"/>
        </w:rPr>
        <w:t>n</w:t>
      </w:r>
      <w:r w:rsidR="008F5F6E">
        <w:rPr>
          <w:rFonts w:ascii="Times" w:hAnsi="Times"/>
        </w:rPr>
        <w:t xml:space="preserve">d observed subinertial sea level anomalies are compared near Panama City in </w:t>
      </w:r>
      <w:r w:rsidR="008F5F6E">
        <w:rPr>
          <w:rFonts w:ascii="Times" w:hAnsi="Times"/>
          <w:b/>
        </w:rPr>
        <w:t>Figure 4</w:t>
      </w:r>
      <w:r w:rsidR="008F5F6E">
        <w:rPr>
          <w:rFonts w:ascii="Times" w:hAnsi="Times"/>
        </w:rPr>
        <w:t>.</w:t>
      </w:r>
      <w:r w:rsidR="00F827C4">
        <w:rPr>
          <w:rFonts w:ascii="Times" w:hAnsi="Times"/>
        </w:rPr>
        <w:t xml:space="preserve"> </w:t>
      </w:r>
      <w:r w:rsidR="00AC4AE1">
        <w:rPr>
          <w:rFonts w:ascii="Times" w:hAnsi="Times"/>
        </w:rPr>
        <w:t>The springtime root mean squared error (rmse) falls below 8.5 cm for all model simulations, with the exception</w:t>
      </w:r>
      <w:r w:rsidR="00122BDE">
        <w:rPr>
          <w:rFonts w:ascii="Times" w:hAnsi="Times"/>
        </w:rPr>
        <w:t xml:space="preserve"> of</w:t>
      </w:r>
      <w:r w:rsidR="00AC4AE1">
        <w:rPr>
          <w:rFonts w:ascii="Times" w:hAnsi="Times"/>
        </w:rPr>
        <w:t xml:space="preserve"> 2010, when e</w:t>
      </w:r>
      <w:r w:rsidR="00F827C4">
        <w:rPr>
          <w:rFonts w:ascii="Times" w:hAnsi="Times"/>
        </w:rPr>
        <w:t xml:space="preserve">ach contemporaneous model simulation has a </w:t>
      </w:r>
      <w:r w:rsidR="004A5270">
        <w:rPr>
          <w:rFonts w:ascii="Times" w:hAnsi="Times"/>
        </w:rPr>
        <w:t xml:space="preserve">bias toward </w:t>
      </w:r>
      <w:r w:rsidR="00F827C4">
        <w:rPr>
          <w:rFonts w:ascii="Times" w:hAnsi="Times"/>
        </w:rPr>
        <w:t>low</w:t>
      </w:r>
      <w:r w:rsidR="004A5270">
        <w:rPr>
          <w:rFonts w:ascii="Times" w:hAnsi="Times"/>
        </w:rPr>
        <w:t>er</w:t>
      </w:r>
      <w:r w:rsidR="00F827C4">
        <w:rPr>
          <w:rFonts w:ascii="Times" w:hAnsi="Times"/>
        </w:rPr>
        <w:t xml:space="preserve"> sea level </w:t>
      </w:r>
      <w:r w:rsidR="004A5270">
        <w:rPr>
          <w:rFonts w:ascii="Times" w:hAnsi="Times"/>
        </w:rPr>
        <w:t xml:space="preserve">anomalies </w:t>
      </w:r>
      <w:r w:rsidR="00A43927">
        <w:rPr>
          <w:rFonts w:ascii="Times" w:hAnsi="Times"/>
        </w:rPr>
        <w:t xml:space="preserve">with </w:t>
      </w:r>
      <w:r w:rsidR="00AC4AE1">
        <w:rPr>
          <w:rFonts w:ascii="Times" w:hAnsi="Times"/>
        </w:rPr>
        <w:t>increased</w:t>
      </w:r>
      <w:r w:rsidR="00A43927">
        <w:rPr>
          <w:rFonts w:ascii="Times" w:hAnsi="Times"/>
        </w:rPr>
        <w:t xml:space="preserve"> </w:t>
      </w:r>
      <w:r w:rsidR="00AC4AE1">
        <w:rPr>
          <w:rFonts w:ascii="Times" w:hAnsi="Times"/>
        </w:rPr>
        <w:t>rmse</w:t>
      </w:r>
      <w:r w:rsidR="00A43927">
        <w:rPr>
          <w:rFonts w:ascii="Times" w:hAnsi="Times"/>
        </w:rPr>
        <w:t xml:space="preserve"> of about 11 cm</w:t>
      </w:r>
      <w:r w:rsidR="00AC4AE1">
        <w:rPr>
          <w:rFonts w:ascii="Times" w:hAnsi="Times"/>
        </w:rPr>
        <w:t>.</w:t>
      </w:r>
      <w:r w:rsidR="00F827C4">
        <w:rPr>
          <w:rFonts w:ascii="Times" w:hAnsi="Times"/>
        </w:rPr>
        <w:t xml:space="preserve"> </w:t>
      </w:r>
      <w:r w:rsidR="00357BC8">
        <w:rPr>
          <w:rFonts w:ascii="Times" w:hAnsi="Times"/>
        </w:rPr>
        <w:t xml:space="preserve"> </w:t>
      </w:r>
      <w:r w:rsidR="006F0722">
        <w:rPr>
          <w:rFonts w:ascii="Times" w:hAnsi="Times"/>
        </w:rPr>
        <w:t>This year was a w</w:t>
      </w:r>
      <w:r w:rsidR="00BC17A6">
        <w:rPr>
          <w:rFonts w:ascii="Times" w:hAnsi="Times"/>
        </w:rPr>
        <w:t>arm</w:t>
      </w:r>
      <w:r w:rsidR="00AB3FF1">
        <w:rPr>
          <w:rFonts w:ascii="Times" w:hAnsi="Times"/>
        </w:rPr>
        <w:t xml:space="preserve"> El Niño</w:t>
      </w:r>
      <w:r w:rsidR="00BC17A6">
        <w:rPr>
          <w:rFonts w:ascii="Times" w:hAnsi="Times"/>
        </w:rPr>
        <w:t>/Southern Oscillation</w:t>
      </w:r>
      <w:r w:rsidR="00AB3FF1">
        <w:rPr>
          <w:rFonts w:ascii="Times" w:hAnsi="Times"/>
        </w:rPr>
        <w:t xml:space="preserve"> (ENSO</w:t>
      </w:r>
      <w:r w:rsidR="00BC17A6">
        <w:rPr>
          <w:rFonts w:ascii="Times" w:hAnsi="Times"/>
        </w:rPr>
        <w:t>)</w:t>
      </w:r>
      <w:r w:rsidR="00AB3FF1">
        <w:rPr>
          <w:rFonts w:ascii="Times" w:hAnsi="Times"/>
        </w:rPr>
        <w:t xml:space="preserve"> phase year</w:t>
      </w:r>
      <w:r w:rsidR="006F0722">
        <w:rPr>
          <w:rFonts w:ascii="Times" w:hAnsi="Times"/>
        </w:rPr>
        <w:t xml:space="preserve"> (an El Niño year).  Warm phase ENSO years </w:t>
      </w:r>
      <w:r w:rsidR="00BC17A6">
        <w:rPr>
          <w:rFonts w:ascii="Times" w:hAnsi="Times"/>
        </w:rPr>
        <w:t xml:space="preserve">experience increased </w:t>
      </w:r>
      <w:r w:rsidR="006F0722">
        <w:rPr>
          <w:rFonts w:ascii="Times" w:hAnsi="Times"/>
        </w:rPr>
        <w:t xml:space="preserve">atmospheric </w:t>
      </w:r>
      <w:r w:rsidR="00BC17A6">
        <w:rPr>
          <w:rFonts w:ascii="Times" w:hAnsi="Times"/>
        </w:rPr>
        <w:t xml:space="preserve">cyclogensis over the GOM compared to years with near-neutral or cold ENSO phases, </w:t>
      </w:r>
      <w:r w:rsidR="006F0722">
        <w:rPr>
          <w:rFonts w:ascii="Times" w:hAnsi="Times"/>
        </w:rPr>
        <w:t>due to the</w:t>
      </w:r>
      <w:r w:rsidR="00BC17A6">
        <w:rPr>
          <w:rFonts w:ascii="Times" w:hAnsi="Times"/>
        </w:rPr>
        <w:t xml:space="preserve"> </w:t>
      </w:r>
      <w:r w:rsidR="006F0722">
        <w:rPr>
          <w:rFonts w:ascii="Times" w:hAnsi="Times"/>
        </w:rPr>
        <w:t>positioning of 300 hPa</w:t>
      </w:r>
      <w:r w:rsidR="00BC17A6">
        <w:rPr>
          <w:rFonts w:ascii="Times" w:hAnsi="Times"/>
        </w:rPr>
        <w:t xml:space="preserve"> </w:t>
      </w:r>
      <w:r w:rsidR="006F0722">
        <w:rPr>
          <w:rFonts w:ascii="Times" w:hAnsi="Times"/>
        </w:rPr>
        <w:t xml:space="preserve">jets over the GOM </w:t>
      </w:r>
      <w:r w:rsidR="00BC17A6">
        <w:rPr>
          <w:rFonts w:ascii="Times" w:hAnsi="Times"/>
        </w:rPr>
        <w:t xml:space="preserve">and </w:t>
      </w:r>
      <w:r w:rsidR="006F0722">
        <w:rPr>
          <w:rFonts w:ascii="Times" w:hAnsi="Times"/>
        </w:rPr>
        <w:t xml:space="preserve">a shift of </w:t>
      </w:r>
      <w:r w:rsidR="00BC17A6">
        <w:rPr>
          <w:rFonts w:ascii="Times" w:hAnsi="Times"/>
        </w:rPr>
        <w:t xml:space="preserve">the Bermuda High </w:t>
      </w:r>
      <w:r w:rsidR="006F0722">
        <w:rPr>
          <w:rFonts w:ascii="Times" w:hAnsi="Times"/>
        </w:rPr>
        <w:t xml:space="preserve">well eastward of the continental United States </w:t>
      </w:r>
      <w:r w:rsidR="00BC17A6">
        <w:rPr>
          <w:rFonts w:ascii="Times" w:hAnsi="Times"/>
        </w:rPr>
        <w:t xml:space="preserve">(Smith et al., 1998; Kennedy et al., 2007). </w:t>
      </w:r>
      <w:r w:rsidR="001C6FED">
        <w:rPr>
          <w:rFonts w:ascii="Times" w:hAnsi="Times"/>
        </w:rPr>
        <w:t xml:space="preserve"> </w:t>
      </w:r>
      <w:r w:rsidR="00BC17A6">
        <w:rPr>
          <w:rFonts w:ascii="Times" w:hAnsi="Times"/>
        </w:rPr>
        <w:t xml:space="preserve">This </w:t>
      </w:r>
      <w:r w:rsidR="0001391C">
        <w:rPr>
          <w:rFonts w:ascii="Times" w:hAnsi="Times"/>
        </w:rPr>
        <w:t xml:space="preserve">increases </w:t>
      </w:r>
      <w:r w:rsidR="006F0722">
        <w:rPr>
          <w:rFonts w:ascii="Times" w:hAnsi="Times"/>
        </w:rPr>
        <w:t xml:space="preserve">the </w:t>
      </w:r>
      <w:r w:rsidR="0001391C">
        <w:rPr>
          <w:rFonts w:ascii="Times" w:hAnsi="Times"/>
        </w:rPr>
        <w:t xml:space="preserve">occurrence of cyclones that progress </w:t>
      </w:r>
      <w:r w:rsidR="006F0722">
        <w:rPr>
          <w:rFonts w:ascii="Times" w:hAnsi="Times"/>
        </w:rPr>
        <w:t>eastward across the GOM and consequently</w:t>
      </w:r>
      <w:r w:rsidR="00BC17A6">
        <w:rPr>
          <w:rFonts w:ascii="Times" w:hAnsi="Times"/>
        </w:rPr>
        <w:t xml:space="preserve"> </w:t>
      </w:r>
      <w:r w:rsidR="001C6FED">
        <w:rPr>
          <w:rFonts w:ascii="Times" w:hAnsi="Times"/>
        </w:rPr>
        <w:t xml:space="preserve">increases the frequency of low sea level events over the Eastern GOM </w:t>
      </w:r>
      <w:r w:rsidR="00BC17A6">
        <w:rPr>
          <w:rFonts w:ascii="Times" w:hAnsi="Times"/>
        </w:rPr>
        <w:t>(Kennedy et al., 2007)</w:t>
      </w:r>
      <w:r w:rsidR="00357BC8">
        <w:rPr>
          <w:rFonts w:ascii="Times" w:hAnsi="Times"/>
        </w:rPr>
        <w:t xml:space="preserve">. </w:t>
      </w:r>
      <w:r w:rsidR="00AB3FF1">
        <w:rPr>
          <w:rFonts w:ascii="Times" w:hAnsi="Times"/>
        </w:rPr>
        <w:t>T</w:t>
      </w:r>
      <w:r w:rsidR="00A43927">
        <w:rPr>
          <w:rFonts w:ascii="Times" w:hAnsi="Times"/>
        </w:rPr>
        <w:t>he</w:t>
      </w:r>
      <w:r w:rsidR="00F827C4">
        <w:rPr>
          <w:rFonts w:ascii="Times" w:hAnsi="Times"/>
        </w:rPr>
        <w:t xml:space="preserve"> </w:t>
      </w:r>
      <w:r w:rsidR="00EE46A3">
        <w:rPr>
          <w:rFonts w:ascii="Times" w:hAnsi="Times"/>
        </w:rPr>
        <w:t>variability</w:t>
      </w:r>
      <w:r w:rsidR="00F827C4">
        <w:rPr>
          <w:rFonts w:ascii="Times" w:hAnsi="Times"/>
        </w:rPr>
        <w:t xml:space="preserve"> </w:t>
      </w:r>
      <w:r w:rsidR="00AB3FF1">
        <w:rPr>
          <w:rFonts w:ascii="Times" w:hAnsi="Times"/>
        </w:rPr>
        <w:t xml:space="preserve">of modeled sea levels </w:t>
      </w:r>
      <w:r w:rsidR="00F827C4">
        <w:rPr>
          <w:rFonts w:ascii="Times" w:hAnsi="Times"/>
        </w:rPr>
        <w:t>remain highly correlated with the observed sea level</w:t>
      </w:r>
      <w:r w:rsidR="004A5270">
        <w:rPr>
          <w:rFonts w:ascii="Times" w:hAnsi="Times"/>
        </w:rPr>
        <w:t xml:space="preserve"> anomalie</w:t>
      </w:r>
      <w:r w:rsidR="00F827C4">
        <w:rPr>
          <w:rFonts w:ascii="Times" w:hAnsi="Times"/>
        </w:rPr>
        <w:t>s</w:t>
      </w:r>
      <w:r w:rsidR="00AC4AE1">
        <w:rPr>
          <w:rFonts w:ascii="Times" w:hAnsi="Times"/>
        </w:rPr>
        <w:t xml:space="preserve"> </w:t>
      </w:r>
      <w:r w:rsidR="004C177F">
        <w:rPr>
          <w:rFonts w:ascii="Times" w:hAnsi="Times"/>
        </w:rPr>
        <w:t xml:space="preserve">during </w:t>
      </w:r>
      <w:r w:rsidR="0001391C">
        <w:rPr>
          <w:rFonts w:ascii="Times" w:hAnsi="Times"/>
        </w:rPr>
        <w:t>2010</w:t>
      </w:r>
      <w:r w:rsidR="003A7869">
        <w:rPr>
          <w:rFonts w:ascii="Times" w:hAnsi="Times"/>
        </w:rPr>
        <w:t>, with correlation values greater than 0.8, 0.7, and 0.74 for Panama City, Apalachicola, and Cedar Key, respectively.</w:t>
      </w:r>
    </w:p>
    <w:p w:rsidR="00AC4AE1" w:rsidRDefault="00AC4AE1">
      <w:pPr>
        <w:spacing w:line="360" w:lineRule="auto"/>
      </w:pPr>
    </w:p>
    <w:p w:rsidR="00AC4AE1" w:rsidRDefault="00AC4AE1" w:rsidP="008E34E0">
      <w:pPr>
        <w:pStyle w:val="Subsection"/>
      </w:pPr>
      <w:r>
        <w:t>ii. Temperature</w:t>
      </w:r>
    </w:p>
    <w:p w:rsidR="00AC4AE1" w:rsidRPr="006267DD" w:rsidRDefault="008E34E0" w:rsidP="00AC4AE1">
      <w:pPr>
        <w:spacing w:line="360" w:lineRule="auto"/>
        <w:rPr>
          <w:rFonts w:ascii="Times" w:hAnsi="Times"/>
        </w:rPr>
      </w:pPr>
      <w:r>
        <w:rPr>
          <w:rFonts w:ascii="Times" w:hAnsi="Times"/>
        </w:rPr>
        <w:tab/>
      </w:r>
      <w:r w:rsidR="00A238DB">
        <w:rPr>
          <w:rFonts w:ascii="Times" w:hAnsi="Times"/>
        </w:rPr>
        <w:t xml:space="preserve">Annual mean surface temperatures are obtained from each contemporaneous model run, the 9 km MISST, and from the GOM HYCOM.  Since the MISST signal is contaminated by land near the coast, surface temperatures from each model simulation are only taken from points across the domain for which the MISST grid returns valid SSTs.  </w:t>
      </w:r>
      <w:r w:rsidR="00AC4AE1">
        <w:rPr>
          <w:rFonts w:ascii="Times" w:hAnsi="Times"/>
        </w:rPr>
        <w:t xml:space="preserve">All models produce </w:t>
      </w:r>
      <w:r w:rsidR="00A238DB">
        <w:rPr>
          <w:rFonts w:ascii="Times" w:hAnsi="Times"/>
        </w:rPr>
        <w:t xml:space="preserve">annual mean </w:t>
      </w:r>
      <w:r w:rsidR="00AC4AE1">
        <w:rPr>
          <w:rFonts w:ascii="Times" w:hAnsi="Times"/>
        </w:rPr>
        <w:t xml:space="preserve">surface temperatures that </w:t>
      </w:r>
      <w:r w:rsidR="00A238DB">
        <w:rPr>
          <w:rFonts w:ascii="Times" w:hAnsi="Times"/>
        </w:rPr>
        <w:t>follow</w:t>
      </w:r>
      <w:r w:rsidR="00673C50">
        <w:rPr>
          <w:rFonts w:ascii="Times" w:hAnsi="Times"/>
        </w:rPr>
        <w:t xml:space="preserve"> the mean trends observed </w:t>
      </w:r>
      <w:r w:rsidR="00265A6B">
        <w:rPr>
          <w:rFonts w:ascii="Times" w:hAnsi="Times"/>
        </w:rPr>
        <w:t xml:space="preserve">from </w:t>
      </w:r>
      <w:r w:rsidR="00AC4AE1">
        <w:rPr>
          <w:rFonts w:ascii="Times" w:hAnsi="Times"/>
        </w:rPr>
        <w:t>the 9</w:t>
      </w:r>
      <w:r w:rsidR="00494FB5">
        <w:rPr>
          <w:rFonts w:ascii="Times" w:hAnsi="Times"/>
        </w:rPr>
        <w:t xml:space="preserve"> </w:t>
      </w:r>
      <w:r w:rsidR="00AC4AE1">
        <w:rPr>
          <w:rFonts w:ascii="Times" w:hAnsi="Times"/>
        </w:rPr>
        <w:t>km M</w:t>
      </w:r>
      <w:r w:rsidR="008F1681">
        <w:rPr>
          <w:rFonts w:ascii="Times" w:hAnsi="Times"/>
        </w:rPr>
        <w:t>ISST</w:t>
      </w:r>
      <w:r w:rsidR="00AC4AE1">
        <w:rPr>
          <w:rFonts w:ascii="Times" w:hAnsi="Times"/>
        </w:rPr>
        <w:t xml:space="preserve">.  The </w:t>
      </w:r>
      <w:r w:rsidR="00265A6B">
        <w:rPr>
          <w:rFonts w:ascii="Times" w:hAnsi="Times"/>
        </w:rPr>
        <w:t>trend</w:t>
      </w:r>
      <w:r w:rsidR="00AC4AE1">
        <w:rPr>
          <w:rFonts w:ascii="Times" w:hAnsi="Times"/>
        </w:rPr>
        <w:t xml:space="preserve"> in the</w:t>
      </w:r>
      <w:r w:rsidR="00265A6B">
        <w:rPr>
          <w:rFonts w:ascii="Times" w:hAnsi="Times"/>
        </w:rPr>
        <w:t xml:space="preserve"> </w:t>
      </w:r>
      <w:r w:rsidR="00AC4AE1">
        <w:rPr>
          <w:rFonts w:ascii="Times" w:hAnsi="Times"/>
        </w:rPr>
        <w:t>annual</w:t>
      </w:r>
      <w:r w:rsidR="00A238DB">
        <w:rPr>
          <w:rFonts w:ascii="Times" w:hAnsi="Times"/>
        </w:rPr>
        <w:t>ly and</w:t>
      </w:r>
      <w:r w:rsidR="00AC4AE1">
        <w:rPr>
          <w:rFonts w:ascii="Times" w:hAnsi="Times"/>
        </w:rPr>
        <w:t xml:space="preserve"> spatially</w:t>
      </w:r>
      <w:r w:rsidR="00265A6B">
        <w:rPr>
          <w:rFonts w:ascii="Times" w:hAnsi="Times"/>
        </w:rPr>
        <w:t xml:space="preserve"> </w:t>
      </w:r>
      <w:r w:rsidR="00AC4AE1">
        <w:rPr>
          <w:rFonts w:ascii="Times" w:hAnsi="Times"/>
        </w:rPr>
        <w:t xml:space="preserve">averaged </w:t>
      </w:r>
      <w:r w:rsidR="00A238DB">
        <w:rPr>
          <w:rFonts w:ascii="Times" w:hAnsi="Times"/>
        </w:rPr>
        <w:t xml:space="preserve">model </w:t>
      </w:r>
      <w:r w:rsidR="00AC4AE1">
        <w:rPr>
          <w:rFonts w:ascii="Times" w:hAnsi="Times"/>
        </w:rPr>
        <w:t xml:space="preserve">SSTs follow the same pattern as those observed from MISST, with CFSR- and NARR-forced models fitting </w:t>
      </w:r>
      <w:r w:rsidR="00E35B4E">
        <w:rPr>
          <w:rFonts w:ascii="Times" w:hAnsi="Times"/>
        </w:rPr>
        <w:t xml:space="preserve">well within </w:t>
      </w:r>
      <w:r w:rsidR="00AC4AE1">
        <w:rPr>
          <w:rFonts w:ascii="Times" w:hAnsi="Times"/>
        </w:rPr>
        <w:t xml:space="preserve">the </w:t>
      </w:r>
      <w:r w:rsidR="00491746">
        <w:rPr>
          <w:rFonts w:ascii="Times" w:hAnsi="Times"/>
        </w:rPr>
        <w:t xml:space="preserve">observational </w:t>
      </w:r>
      <w:r w:rsidR="00E35B4E">
        <w:rPr>
          <w:rFonts w:ascii="Times" w:hAnsi="Times"/>
        </w:rPr>
        <w:t>error bounds</w:t>
      </w:r>
      <w:r w:rsidR="00BB0298">
        <w:rPr>
          <w:rFonts w:ascii="Times" w:hAnsi="Times"/>
        </w:rPr>
        <w:t xml:space="preserve"> </w:t>
      </w:r>
      <w:r w:rsidR="00A238DB">
        <w:rPr>
          <w:rFonts w:ascii="Times" w:hAnsi="Times"/>
        </w:rPr>
        <w:t xml:space="preserve">provided by MISST </w:t>
      </w:r>
      <w:r w:rsidR="00AC4AE1">
        <w:rPr>
          <w:rFonts w:ascii="Times" w:hAnsi="Times"/>
        </w:rPr>
        <w:t>(</w:t>
      </w:r>
      <w:r w:rsidR="00E12443">
        <w:rPr>
          <w:rFonts w:ascii="Times" w:hAnsi="Times"/>
          <w:b/>
        </w:rPr>
        <w:t>Figure</w:t>
      </w:r>
      <w:r w:rsidR="00AC4AE1">
        <w:rPr>
          <w:rFonts w:ascii="Times" w:hAnsi="Times"/>
          <w:b/>
        </w:rPr>
        <w:t xml:space="preserve"> </w:t>
      </w:r>
      <w:r w:rsidR="009D1621">
        <w:rPr>
          <w:rFonts w:ascii="Times" w:hAnsi="Times"/>
          <w:b/>
        </w:rPr>
        <w:t>5</w:t>
      </w:r>
      <w:r w:rsidR="00AC4AE1">
        <w:rPr>
          <w:rFonts w:ascii="Times" w:hAnsi="Times"/>
        </w:rPr>
        <w:t xml:space="preserve">).  BBROMS simulations forced by NOGAPS and COAMPS show a bias </w:t>
      </w:r>
      <w:r w:rsidR="00A238DB">
        <w:rPr>
          <w:rFonts w:ascii="Times" w:hAnsi="Times"/>
        </w:rPr>
        <w:t>toward colder</w:t>
      </w:r>
      <w:r w:rsidR="00AC4AE1">
        <w:rPr>
          <w:rFonts w:ascii="Times" w:hAnsi="Times"/>
        </w:rPr>
        <w:t xml:space="preserve"> annual mean SSTs when compared to the MISST</w:t>
      </w:r>
      <w:r w:rsidR="00A238DB">
        <w:rPr>
          <w:rFonts w:ascii="Times" w:hAnsi="Times"/>
        </w:rPr>
        <w:t>, with mean temperatures dropping below the observational error of MISST in 2009 and 2010</w:t>
      </w:r>
      <w:r w:rsidR="00AC4AE1">
        <w:rPr>
          <w:rFonts w:ascii="Times" w:hAnsi="Times"/>
        </w:rPr>
        <w:t xml:space="preserve">.  </w:t>
      </w:r>
      <w:r w:rsidR="00A623E8">
        <w:rPr>
          <w:rFonts w:ascii="Times" w:hAnsi="Times"/>
        </w:rPr>
        <w:t xml:space="preserve">HYCOM also demonstrates a cooler bias during these two years compared to the mean, although the annual means </w:t>
      </w:r>
      <w:r w:rsidR="00114A56">
        <w:rPr>
          <w:rFonts w:ascii="Times" w:hAnsi="Times"/>
        </w:rPr>
        <w:t xml:space="preserve">remain </w:t>
      </w:r>
      <w:r w:rsidR="00A623E8">
        <w:rPr>
          <w:rFonts w:ascii="Times" w:hAnsi="Times"/>
        </w:rPr>
        <w:t xml:space="preserve">within </w:t>
      </w:r>
      <w:r w:rsidR="00114A56">
        <w:rPr>
          <w:rFonts w:ascii="Times" w:hAnsi="Times"/>
        </w:rPr>
        <w:t xml:space="preserve">the </w:t>
      </w:r>
      <w:r w:rsidR="00A623E8">
        <w:rPr>
          <w:rFonts w:ascii="Times" w:hAnsi="Times"/>
        </w:rPr>
        <w:t xml:space="preserve">observational error.  </w:t>
      </w:r>
      <w:r w:rsidR="00AC4AE1">
        <w:rPr>
          <w:rFonts w:ascii="Times" w:hAnsi="Times"/>
        </w:rPr>
        <w:t>The cold bias</w:t>
      </w:r>
      <w:r w:rsidR="00A623E8">
        <w:rPr>
          <w:rFonts w:ascii="Times" w:hAnsi="Times"/>
        </w:rPr>
        <w:t xml:space="preserve"> observed with COAMPS and NOGAPS</w:t>
      </w:r>
      <w:r w:rsidR="00AC4AE1">
        <w:rPr>
          <w:rFonts w:ascii="Times" w:hAnsi="Times"/>
        </w:rPr>
        <w:t xml:space="preserve"> is due to colder mean SSTs during fall and winter months, </w:t>
      </w:r>
      <w:r w:rsidR="000D1472">
        <w:rPr>
          <w:rFonts w:ascii="Times" w:hAnsi="Times"/>
        </w:rPr>
        <w:t xml:space="preserve">as </w:t>
      </w:r>
      <w:r w:rsidR="00AC4AE1">
        <w:rPr>
          <w:rFonts w:ascii="Times" w:hAnsi="Times"/>
        </w:rPr>
        <w:t xml:space="preserve">these two simulations closely match the </w:t>
      </w:r>
      <w:r w:rsidR="002C5EBF">
        <w:rPr>
          <w:rFonts w:ascii="Times" w:hAnsi="Times"/>
        </w:rPr>
        <w:t>MISST during the spring and summer. The</w:t>
      </w:r>
      <w:r w:rsidR="000D1472">
        <w:rPr>
          <w:rFonts w:ascii="Times" w:hAnsi="Times"/>
        </w:rPr>
        <w:t xml:space="preserve"> mean SSTs from</w:t>
      </w:r>
      <w:r w:rsidR="006267DD">
        <w:rPr>
          <w:rFonts w:ascii="Times" w:hAnsi="Times"/>
        </w:rPr>
        <w:t xml:space="preserve"> simulations forced by CFSR </w:t>
      </w:r>
      <w:r w:rsidR="00AC4AE1">
        <w:rPr>
          <w:rFonts w:ascii="Times" w:hAnsi="Times"/>
        </w:rPr>
        <w:t>and NARR</w:t>
      </w:r>
      <w:r w:rsidR="006267DD">
        <w:rPr>
          <w:rFonts w:ascii="Times" w:hAnsi="Times"/>
        </w:rPr>
        <w:t xml:space="preserve"> </w:t>
      </w:r>
      <w:r w:rsidR="00AC4AE1">
        <w:rPr>
          <w:rFonts w:ascii="Times" w:hAnsi="Times"/>
        </w:rPr>
        <w:t xml:space="preserve">closely match MISST </w:t>
      </w:r>
      <w:r w:rsidR="002C5EBF">
        <w:rPr>
          <w:rFonts w:ascii="Times" w:hAnsi="Times"/>
        </w:rPr>
        <w:t>from fall through the spring, although</w:t>
      </w:r>
      <w:r w:rsidR="00AC4AE1">
        <w:rPr>
          <w:rFonts w:ascii="Times" w:hAnsi="Times"/>
        </w:rPr>
        <w:t xml:space="preserve"> </w:t>
      </w:r>
      <w:r w:rsidR="002C5EBF">
        <w:rPr>
          <w:rFonts w:ascii="Times" w:hAnsi="Times"/>
        </w:rPr>
        <w:t xml:space="preserve">they </w:t>
      </w:r>
      <w:r w:rsidR="000D1472">
        <w:rPr>
          <w:rFonts w:ascii="Times" w:hAnsi="Times"/>
        </w:rPr>
        <w:t xml:space="preserve">are </w:t>
      </w:r>
      <w:r w:rsidR="002C5EBF">
        <w:rPr>
          <w:rFonts w:ascii="Times" w:hAnsi="Times"/>
        </w:rPr>
        <w:t>over</w:t>
      </w:r>
      <w:r w:rsidR="00AC4AE1">
        <w:rPr>
          <w:rFonts w:ascii="Times" w:hAnsi="Times"/>
        </w:rPr>
        <w:t>estimate</w:t>
      </w:r>
      <w:r w:rsidR="000D1472">
        <w:rPr>
          <w:rFonts w:ascii="Times" w:hAnsi="Times"/>
        </w:rPr>
        <w:t>d</w:t>
      </w:r>
      <w:r w:rsidR="002C5EBF">
        <w:rPr>
          <w:rFonts w:ascii="Times" w:hAnsi="Times"/>
        </w:rPr>
        <w:t xml:space="preserve"> during the summer</w:t>
      </w:r>
      <w:r w:rsidR="00AC4AE1">
        <w:rPr>
          <w:rFonts w:ascii="Times" w:hAnsi="Times"/>
        </w:rPr>
        <w:t xml:space="preserve">. </w:t>
      </w:r>
      <w:r w:rsidR="00F64D0D">
        <w:rPr>
          <w:rFonts w:ascii="Times" w:hAnsi="Times"/>
        </w:rPr>
        <w:t>The greatest cooling (warming) in the winter (summer) occurs near the coast where satellite retrievals are poor</w:t>
      </w:r>
      <w:r w:rsidR="00A623E8">
        <w:rPr>
          <w:rFonts w:ascii="Times" w:hAnsi="Times"/>
        </w:rPr>
        <w:t>er</w:t>
      </w:r>
      <w:r w:rsidR="00F64D0D">
        <w:rPr>
          <w:rFonts w:ascii="Times" w:hAnsi="Times"/>
        </w:rPr>
        <w:t xml:space="preserve"> due to land contamination. </w:t>
      </w:r>
      <w:r w:rsidR="00A623E8">
        <w:rPr>
          <w:rFonts w:ascii="Times" w:hAnsi="Times"/>
        </w:rPr>
        <w:t>Regardless</w:t>
      </w:r>
      <w:r w:rsidR="00F64D0D">
        <w:rPr>
          <w:rFonts w:ascii="Times" w:hAnsi="Times"/>
        </w:rPr>
        <w:t xml:space="preserve">, each model reproduces the annual mean SSTs within </w:t>
      </w:r>
      <w:r w:rsidR="000D1472">
        <w:rPr>
          <w:rFonts w:ascii="Times" w:hAnsi="Times"/>
        </w:rPr>
        <w:t>±</w:t>
      </w:r>
      <w:r w:rsidR="00F64D0D">
        <w:rPr>
          <w:rFonts w:ascii="Times" w:hAnsi="Times"/>
        </w:rPr>
        <w:t>0.5°C</w:t>
      </w:r>
      <w:r w:rsidR="00A623E8">
        <w:rPr>
          <w:rFonts w:ascii="Times" w:hAnsi="Times"/>
        </w:rPr>
        <w:t>.</w:t>
      </w:r>
    </w:p>
    <w:p w:rsidR="00AC4AE1" w:rsidRDefault="008E34E0" w:rsidP="00AC4AE1">
      <w:pPr>
        <w:spacing w:line="360" w:lineRule="auto"/>
      </w:pPr>
      <w:r>
        <w:tab/>
      </w:r>
      <w:r w:rsidR="00AC4AE1">
        <w:rPr>
          <w:rFonts w:ascii="Times" w:hAnsi="Times"/>
        </w:rPr>
        <w:t>The model</w:t>
      </w:r>
      <w:r w:rsidR="004C177F">
        <w:rPr>
          <w:rFonts w:ascii="Times" w:hAnsi="Times"/>
        </w:rPr>
        <w:t>s</w:t>
      </w:r>
      <w:r w:rsidR="00AC4AE1">
        <w:rPr>
          <w:rFonts w:ascii="Times" w:hAnsi="Times"/>
        </w:rPr>
        <w:t xml:space="preserve"> </w:t>
      </w:r>
      <w:r w:rsidR="004C177F">
        <w:rPr>
          <w:rFonts w:ascii="Times" w:hAnsi="Times"/>
        </w:rPr>
        <w:t>more accurately reproduce surface temperatures at</w:t>
      </w:r>
      <w:r w:rsidR="00AC4AE1">
        <w:rPr>
          <w:rFonts w:ascii="Times" w:hAnsi="Times"/>
        </w:rPr>
        <w:t xml:space="preserve"> regional buoy observations,</w:t>
      </w:r>
      <w:r w:rsidR="00491746">
        <w:rPr>
          <w:rFonts w:ascii="Times" w:hAnsi="Times"/>
        </w:rPr>
        <w:t xml:space="preserve"> where comparisons of three-hourly surface temperature data indicate that</w:t>
      </w:r>
      <w:r w:rsidR="00AC4AE1">
        <w:rPr>
          <w:rFonts w:ascii="Times" w:hAnsi="Times"/>
        </w:rPr>
        <w:t xml:space="preserve"> R</w:t>
      </w:r>
      <w:r w:rsidR="00AC4AE1">
        <w:rPr>
          <w:rFonts w:ascii="Times" w:hAnsi="Times"/>
          <w:vertAlign w:val="superscript"/>
        </w:rPr>
        <w:t>2</w:t>
      </w:r>
      <w:r w:rsidR="00AC4AE1">
        <w:rPr>
          <w:rFonts w:ascii="Times" w:hAnsi="Times"/>
        </w:rPr>
        <w:t xml:space="preserve"> values all exceed 0.</w:t>
      </w:r>
      <w:r w:rsidR="00AE4B02">
        <w:rPr>
          <w:rFonts w:ascii="Times" w:hAnsi="Times"/>
        </w:rPr>
        <w:t xml:space="preserve">93 </w:t>
      </w:r>
      <w:r w:rsidR="00AC4AE1">
        <w:rPr>
          <w:rFonts w:ascii="Times" w:hAnsi="Times"/>
        </w:rPr>
        <w:t xml:space="preserve">and linear regression fits fall very close to the unity line (see </w:t>
      </w:r>
      <w:r w:rsidR="00E12443">
        <w:rPr>
          <w:rFonts w:ascii="Times" w:hAnsi="Times"/>
          <w:b/>
        </w:rPr>
        <w:t>Table</w:t>
      </w:r>
      <w:r w:rsidR="00AC4AE1">
        <w:rPr>
          <w:rFonts w:ascii="Times" w:hAnsi="Times"/>
          <w:b/>
        </w:rPr>
        <w:t xml:space="preserve"> 3</w:t>
      </w:r>
      <w:r w:rsidR="00AC4AE1">
        <w:rPr>
          <w:rFonts w:ascii="Times" w:hAnsi="Times"/>
        </w:rPr>
        <w:t>)</w:t>
      </w:r>
      <w:r w:rsidR="00A623E8">
        <w:rPr>
          <w:rFonts w:ascii="Times" w:hAnsi="Times"/>
        </w:rPr>
        <w:t>,</w:t>
      </w:r>
      <w:r w:rsidR="00AC4AE1">
        <w:rPr>
          <w:rFonts w:ascii="Times" w:hAnsi="Times"/>
        </w:rPr>
        <w:t xml:space="preserve"> </w:t>
      </w:r>
      <w:r w:rsidR="00A623E8">
        <w:rPr>
          <w:rFonts w:ascii="Times" w:hAnsi="Times"/>
        </w:rPr>
        <w:t xml:space="preserve">demonstrating </w:t>
      </w:r>
      <w:r w:rsidR="00AE4B02">
        <w:rPr>
          <w:rFonts w:ascii="Times" w:hAnsi="Times"/>
        </w:rPr>
        <w:t>that</w:t>
      </w:r>
      <w:r w:rsidR="004C177F">
        <w:rPr>
          <w:rFonts w:ascii="Times" w:hAnsi="Times"/>
        </w:rPr>
        <w:t xml:space="preserve"> </w:t>
      </w:r>
      <w:r w:rsidR="00AC4AE1">
        <w:rPr>
          <w:rFonts w:ascii="Times" w:hAnsi="Times"/>
        </w:rPr>
        <w:t xml:space="preserve">the models capture the </w:t>
      </w:r>
      <w:r w:rsidR="00A623E8">
        <w:rPr>
          <w:rFonts w:ascii="Times" w:hAnsi="Times"/>
        </w:rPr>
        <w:t xml:space="preserve">high-frequency and </w:t>
      </w:r>
      <w:r w:rsidR="00AC4AE1">
        <w:rPr>
          <w:rFonts w:ascii="Times" w:hAnsi="Times"/>
        </w:rPr>
        <w:t xml:space="preserve">submesoscale variability </w:t>
      </w:r>
      <w:r w:rsidR="00AE4B02">
        <w:rPr>
          <w:rFonts w:ascii="Times" w:hAnsi="Times"/>
        </w:rPr>
        <w:t xml:space="preserve">of the surface </w:t>
      </w:r>
      <w:r w:rsidR="00AC4AE1">
        <w:rPr>
          <w:rFonts w:ascii="Times" w:hAnsi="Times"/>
        </w:rPr>
        <w:t xml:space="preserve">temperatures across the domain.  </w:t>
      </w:r>
    </w:p>
    <w:p w:rsidR="00AD7B1A" w:rsidRDefault="00AD7B1A">
      <w:pPr>
        <w:spacing w:line="360" w:lineRule="auto"/>
      </w:pPr>
    </w:p>
    <w:p w:rsidR="00AD7B1A" w:rsidRDefault="00AC4AE1">
      <w:pPr>
        <w:pStyle w:val="subsubsection"/>
      </w:pPr>
      <w:r>
        <w:t>i</w:t>
      </w:r>
      <w:r w:rsidR="00A85BBD">
        <w:t>ii.</w:t>
      </w:r>
      <w:r w:rsidR="00F827C4">
        <w:t xml:space="preserve"> Currents</w:t>
      </w:r>
    </w:p>
    <w:p w:rsidR="00A83BA3" w:rsidRDefault="008E34E0">
      <w:pPr>
        <w:spacing w:line="360" w:lineRule="auto"/>
        <w:rPr>
          <w:rFonts w:ascii="Times" w:hAnsi="Times"/>
        </w:rPr>
      </w:pPr>
      <w:r>
        <w:tab/>
      </w:r>
      <w:r w:rsidR="00A83BA3">
        <w:rPr>
          <w:rFonts w:ascii="Times" w:hAnsi="Times"/>
        </w:rPr>
        <w:t>V</w:t>
      </w:r>
      <w:r w:rsidR="00F827C4">
        <w:rPr>
          <w:rFonts w:ascii="Times" w:hAnsi="Times"/>
        </w:rPr>
        <w:t xml:space="preserve">elocities </w:t>
      </w:r>
      <w:r w:rsidR="00A83BA3">
        <w:rPr>
          <w:rFonts w:ascii="Times" w:hAnsi="Times"/>
        </w:rPr>
        <w:t xml:space="preserve">from each contemporaneous model simulation </w:t>
      </w:r>
      <w:r w:rsidR="004C177F">
        <w:rPr>
          <w:rFonts w:ascii="Times" w:hAnsi="Times"/>
        </w:rPr>
        <w:t xml:space="preserve">are compared </w:t>
      </w:r>
      <w:r w:rsidR="00F827C4">
        <w:rPr>
          <w:rFonts w:ascii="Times" w:hAnsi="Times"/>
        </w:rPr>
        <w:t xml:space="preserve">to observed </w:t>
      </w:r>
      <w:r w:rsidR="004C177F">
        <w:rPr>
          <w:rFonts w:ascii="Times" w:hAnsi="Times"/>
        </w:rPr>
        <w:t xml:space="preserve">velocities </w:t>
      </w:r>
      <w:r w:rsidR="00F827C4">
        <w:rPr>
          <w:rFonts w:ascii="Times" w:hAnsi="Times"/>
        </w:rPr>
        <w:t>from t</w:t>
      </w:r>
      <w:r w:rsidR="00682523">
        <w:rPr>
          <w:rFonts w:ascii="Times" w:hAnsi="Times"/>
        </w:rPr>
        <w:t xml:space="preserve">wo bottom-mounted </w:t>
      </w:r>
      <w:r w:rsidR="00AF2A09">
        <w:rPr>
          <w:rFonts w:ascii="Times" w:hAnsi="Times"/>
        </w:rPr>
        <w:t>current profiler</w:t>
      </w:r>
      <w:r w:rsidR="00682523">
        <w:rPr>
          <w:rFonts w:ascii="Times" w:hAnsi="Times"/>
        </w:rPr>
        <w:t>s</w:t>
      </w:r>
      <w:r w:rsidR="00A9473F">
        <w:rPr>
          <w:rFonts w:ascii="Times" w:hAnsi="Times"/>
        </w:rPr>
        <w:t xml:space="preserve"> at depth</w:t>
      </w:r>
      <w:r w:rsidR="00A623E8">
        <w:rPr>
          <w:rFonts w:ascii="Times" w:hAnsi="Times"/>
        </w:rPr>
        <w:t>s</w:t>
      </w:r>
      <w:r w:rsidR="00A9473F">
        <w:rPr>
          <w:rFonts w:ascii="Times" w:hAnsi="Times"/>
        </w:rPr>
        <w:t xml:space="preserve"> of</w:t>
      </w:r>
      <w:r w:rsidR="00F827C4">
        <w:rPr>
          <w:rFonts w:ascii="Times" w:hAnsi="Times"/>
        </w:rPr>
        <w:t xml:space="preserve"> 19</w:t>
      </w:r>
      <w:r w:rsidR="00AE4B02">
        <w:rPr>
          <w:rFonts w:ascii="Times" w:hAnsi="Times"/>
        </w:rPr>
        <w:t xml:space="preserve"> </w:t>
      </w:r>
      <w:r w:rsidR="00F827C4">
        <w:rPr>
          <w:rFonts w:ascii="Times" w:hAnsi="Times"/>
        </w:rPr>
        <w:t xml:space="preserve">m southeast of </w:t>
      </w:r>
      <w:r w:rsidR="00346940">
        <w:rPr>
          <w:rFonts w:ascii="Times" w:hAnsi="Times"/>
        </w:rPr>
        <w:t>Apalachicola Bay</w:t>
      </w:r>
      <w:r w:rsidR="00E203E5">
        <w:rPr>
          <w:rFonts w:ascii="Times" w:hAnsi="Times"/>
        </w:rPr>
        <w:t xml:space="preserve"> at site N7 and</w:t>
      </w:r>
      <w:r w:rsidR="00AF2A09">
        <w:rPr>
          <w:rFonts w:ascii="Times" w:hAnsi="Times"/>
        </w:rPr>
        <w:t xml:space="preserve"> </w:t>
      </w:r>
      <w:r w:rsidR="00F827C4">
        <w:rPr>
          <w:rFonts w:ascii="Times" w:hAnsi="Times"/>
        </w:rPr>
        <w:t xml:space="preserve">at site S </w:t>
      </w:r>
      <w:r w:rsidR="00F827C4">
        <w:rPr>
          <w:rFonts w:ascii="Times" w:hAnsi="Times"/>
          <w:b/>
          <w:bCs/>
        </w:rPr>
        <w:t>(</w:t>
      </w:r>
      <w:r w:rsidR="00E12443">
        <w:rPr>
          <w:rFonts w:ascii="Times" w:hAnsi="Times"/>
          <w:b/>
          <w:bCs/>
        </w:rPr>
        <w:t>Figure</w:t>
      </w:r>
      <w:r w:rsidR="00F827C4" w:rsidRPr="004B277A">
        <w:rPr>
          <w:rFonts w:ascii="Times" w:hAnsi="Times"/>
          <w:b/>
          <w:bCs/>
        </w:rPr>
        <w:t xml:space="preserve"> </w:t>
      </w:r>
      <w:r w:rsidR="00F827C4" w:rsidRPr="004B277A">
        <w:rPr>
          <w:rFonts w:ascii="Times" w:hAnsi="Times"/>
          <w:b/>
        </w:rPr>
        <w:t>1</w:t>
      </w:r>
      <w:r w:rsidR="00F827C4">
        <w:rPr>
          <w:rFonts w:ascii="Times" w:hAnsi="Times"/>
        </w:rPr>
        <w:t xml:space="preserve">).  </w:t>
      </w:r>
      <w:r w:rsidR="005C67F6">
        <w:rPr>
          <w:rFonts w:ascii="Times" w:hAnsi="Times"/>
        </w:rPr>
        <w:t xml:space="preserve">These observations are the only available </w:t>
      </w:r>
      <w:r w:rsidR="005C67F6" w:rsidRPr="005C67F6">
        <w:rPr>
          <w:rFonts w:ascii="Times" w:hAnsi="Times"/>
          <w:i/>
        </w:rPr>
        <w:t>in situ</w:t>
      </w:r>
      <w:r w:rsidR="005C67F6">
        <w:rPr>
          <w:rFonts w:ascii="Times" w:hAnsi="Times"/>
        </w:rPr>
        <w:t xml:space="preserve"> velocity measurements in the region over the time period of interest</w:t>
      </w:r>
      <w:r w:rsidR="00A623E8">
        <w:rPr>
          <w:rFonts w:ascii="Times" w:hAnsi="Times"/>
        </w:rPr>
        <w:t>, and Maksimova and Clarke (2013) describe their seasonal and interannual variability in detail</w:t>
      </w:r>
      <w:r w:rsidR="005C67F6">
        <w:rPr>
          <w:rFonts w:ascii="Times" w:hAnsi="Times"/>
        </w:rPr>
        <w:t xml:space="preserve">. </w:t>
      </w:r>
      <w:r w:rsidR="004C177F">
        <w:rPr>
          <w:rFonts w:ascii="Times" w:hAnsi="Times"/>
        </w:rPr>
        <w:t>A</w:t>
      </w:r>
      <w:r w:rsidR="00AF2A09">
        <w:rPr>
          <w:rFonts w:ascii="Times" w:hAnsi="Times"/>
        </w:rPr>
        <w:t xml:space="preserve"> bottom-mounted </w:t>
      </w:r>
      <w:r w:rsidR="004F7927">
        <w:rPr>
          <w:rFonts w:ascii="Times" w:hAnsi="Times"/>
        </w:rPr>
        <w:t>Acoustic Doppler Current Profiler (</w:t>
      </w:r>
      <w:r w:rsidR="00AF2A09">
        <w:rPr>
          <w:rFonts w:ascii="Times" w:hAnsi="Times"/>
        </w:rPr>
        <w:t>ADCP</w:t>
      </w:r>
      <w:r w:rsidR="004F7927">
        <w:rPr>
          <w:rFonts w:ascii="Times" w:hAnsi="Times"/>
        </w:rPr>
        <w:t>)</w:t>
      </w:r>
      <w:r w:rsidR="00F827C4">
        <w:rPr>
          <w:rFonts w:ascii="Times" w:hAnsi="Times"/>
        </w:rPr>
        <w:t xml:space="preserve"> </w:t>
      </w:r>
      <w:r w:rsidR="00AF2A09">
        <w:rPr>
          <w:rFonts w:ascii="Times" w:hAnsi="Times"/>
        </w:rPr>
        <w:t xml:space="preserve">was deployed at </w:t>
      </w:r>
      <w:r w:rsidR="00682523">
        <w:rPr>
          <w:rFonts w:ascii="Times" w:hAnsi="Times"/>
        </w:rPr>
        <w:t>site N7</w:t>
      </w:r>
      <w:r w:rsidR="00F827C4">
        <w:rPr>
          <w:rFonts w:ascii="Times" w:hAnsi="Times"/>
        </w:rPr>
        <w:t xml:space="preserve"> </w:t>
      </w:r>
      <w:r w:rsidR="00397F0C">
        <w:rPr>
          <w:rFonts w:ascii="Times" w:hAnsi="Times"/>
        </w:rPr>
        <w:t>on</w:t>
      </w:r>
      <w:r w:rsidR="00E203E5">
        <w:rPr>
          <w:rFonts w:ascii="Times" w:hAnsi="Times"/>
        </w:rPr>
        <w:t xml:space="preserve"> </w:t>
      </w:r>
      <w:r w:rsidR="00966313">
        <w:rPr>
          <w:rFonts w:ascii="Times" w:hAnsi="Times"/>
        </w:rPr>
        <w:t>Jan 2007</w:t>
      </w:r>
      <w:r w:rsidR="004C177F">
        <w:rPr>
          <w:rFonts w:ascii="Times" w:hAnsi="Times"/>
        </w:rPr>
        <w:t xml:space="preserve"> and a</w:t>
      </w:r>
      <w:r w:rsidR="00AF2A09">
        <w:rPr>
          <w:rFonts w:ascii="Times" w:hAnsi="Times"/>
        </w:rPr>
        <w:t xml:space="preserve"> bottom-mounted acoustic wave and current (AWAC) profiler</w:t>
      </w:r>
      <w:r w:rsidR="004C177F">
        <w:rPr>
          <w:rFonts w:ascii="Times" w:hAnsi="Times"/>
        </w:rPr>
        <w:t xml:space="preserve"> was deployed at</w:t>
      </w:r>
      <w:r w:rsidR="00AF2A09">
        <w:rPr>
          <w:rFonts w:ascii="Times" w:hAnsi="Times"/>
        </w:rPr>
        <w:t xml:space="preserve"> </w:t>
      </w:r>
      <w:r w:rsidR="00F827C4">
        <w:rPr>
          <w:rFonts w:ascii="Times" w:hAnsi="Times"/>
        </w:rPr>
        <w:t xml:space="preserve">site S </w:t>
      </w:r>
      <w:r w:rsidR="00E203E5">
        <w:rPr>
          <w:rFonts w:ascii="Times" w:hAnsi="Times"/>
        </w:rPr>
        <w:t xml:space="preserve">from 23 April 2009 </w:t>
      </w:r>
      <w:r w:rsidR="004C177F">
        <w:rPr>
          <w:rFonts w:ascii="Times" w:hAnsi="Times"/>
        </w:rPr>
        <w:t xml:space="preserve">to </w:t>
      </w:r>
      <w:r w:rsidR="00E203E5">
        <w:rPr>
          <w:rFonts w:ascii="Times" w:hAnsi="Times"/>
        </w:rPr>
        <w:t xml:space="preserve">9 July 2010.  </w:t>
      </w:r>
      <w:r w:rsidR="0047194C">
        <w:rPr>
          <w:rFonts w:ascii="Times" w:hAnsi="Times"/>
        </w:rPr>
        <w:t xml:space="preserve">The </w:t>
      </w:r>
      <w:r w:rsidR="00A9473F">
        <w:rPr>
          <w:rFonts w:ascii="Times" w:hAnsi="Times"/>
        </w:rPr>
        <w:t xml:space="preserve">bottom-mounted </w:t>
      </w:r>
      <w:r w:rsidR="0047194C">
        <w:rPr>
          <w:rFonts w:ascii="Times" w:hAnsi="Times"/>
        </w:rPr>
        <w:t xml:space="preserve">ADCP </w:t>
      </w:r>
      <w:r w:rsidR="00A9473F">
        <w:rPr>
          <w:rFonts w:ascii="Times" w:hAnsi="Times"/>
        </w:rPr>
        <w:t>has</w:t>
      </w:r>
      <w:r w:rsidR="0047194C">
        <w:rPr>
          <w:rFonts w:ascii="Times" w:hAnsi="Times"/>
        </w:rPr>
        <w:t xml:space="preserve"> a blanking distance of 4 meters and measurements are averaged into 1-m vertical bins.  Surface data contamination occurs in the uppermost three meters, and therefore velocities in this surface layer are removed and unavailable for analysis.  The velocities observed using the AWAC are resolved in 1-m bins from 1 meter above the bottom (mab) to 16 mab, roughly 3 meters below the surface. </w:t>
      </w:r>
      <w:r w:rsidR="00892DF7">
        <w:rPr>
          <w:rFonts w:ascii="Times" w:hAnsi="Times"/>
        </w:rPr>
        <w:t xml:space="preserve">The </w:t>
      </w:r>
      <w:r w:rsidR="00F827C4">
        <w:rPr>
          <w:rFonts w:ascii="Times" w:hAnsi="Times"/>
        </w:rPr>
        <w:t>data record for site N7</w:t>
      </w:r>
      <w:r w:rsidR="00892DF7">
        <w:rPr>
          <w:rFonts w:ascii="Times" w:hAnsi="Times"/>
        </w:rPr>
        <w:t xml:space="preserve"> covers </w:t>
      </w:r>
      <w:r w:rsidR="00F3754B">
        <w:rPr>
          <w:rFonts w:ascii="Times" w:hAnsi="Times"/>
        </w:rPr>
        <w:t xml:space="preserve">96% </w:t>
      </w:r>
      <w:r w:rsidR="00892DF7">
        <w:rPr>
          <w:rFonts w:ascii="Times" w:hAnsi="Times"/>
        </w:rPr>
        <w:t>of the period</w:t>
      </w:r>
      <w:r w:rsidR="00A83BA3">
        <w:rPr>
          <w:rFonts w:ascii="Times" w:hAnsi="Times"/>
        </w:rPr>
        <w:t xml:space="preserve"> from deployment to 8 October 2010</w:t>
      </w:r>
      <w:r w:rsidR="00F827C4">
        <w:rPr>
          <w:rFonts w:ascii="Times" w:hAnsi="Times"/>
        </w:rPr>
        <w:t xml:space="preserve">, and </w:t>
      </w:r>
      <w:r w:rsidR="00892DF7">
        <w:rPr>
          <w:rFonts w:ascii="Times" w:hAnsi="Times"/>
        </w:rPr>
        <w:t xml:space="preserve">only </w:t>
      </w:r>
      <w:r w:rsidR="00507045">
        <w:rPr>
          <w:rFonts w:ascii="Times" w:hAnsi="Times"/>
        </w:rPr>
        <w:t xml:space="preserve">a </w:t>
      </w:r>
      <w:r w:rsidR="00F827C4">
        <w:rPr>
          <w:rFonts w:ascii="Times" w:hAnsi="Times"/>
        </w:rPr>
        <w:t>very small gap</w:t>
      </w:r>
      <w:r w:rsidR="00673C50">
        <w:rPr>
          <w:rFonts w:ascii="Times" w:hAnsi="Times"/>
        </w:rPr>
        <w:t xml:space="preserve"> exists</w:t>
      </w:r>
      <w:r w:rsidR="00F827C4">
        <w:rPr>
          <w:rFonts w:ascii="Times" w:hAnsi="Times"/>
        </w:rPr>
        <w:t xml:space="preserve"> between deployments at site S during November 2009</w:t>
      </w:r>
      <w:r w:rsidR="00F3754B">
        <w:rPr>
          <w:rFonts w:ascii="Times" w:hAnsi="Times"/>
        </w:rPr>
        <w:t xml:space="preserve"> (</w:t>
      </w:r>
      <w:r w:rsidR="00892DF7">
        <w:rPr>
          <w:rFonts w:ascii="Times" w:hAnsi="Times"/>
        </w:rPr>
        <w:t xml:space="preserve">resulting in </w:t>
      </w:r>
      <w:r w:rsidR="00F3754B">
        <w:rPr>
          <w:rFonts w:ascii="Times" w:hAnsi="Times"/>
        </w:rPr>
        <w:t>97% coverage)</w:t>
      </w:r>
      <w:r w:rsidR="00F827C4">
        <w:rPr>
          <w:rFonts w:ascii="Times" w:hAnsi="Times"/>
        </w:rPr>
        <w:t xml:space="preserve">.   </w:t>
      </w:r>
    </w:p>
    <w:p w:rsidR="007A306C" w:rsidRDefault="008E34E0" w:rsidP="00262CE5">
      <w:pPr>
        <w:spacing w:line="360" w:lineRule="auto"/>
        <w:rPr>
          <w:rFonts w:ascii="Times" w:hAnsi="Times"/>
        </w:rPr>
      </w:pPr>
      <w:r>
        <w:rPr>
          <w:rFonts w:ascii="Times" w:hAnsi="Times"/>
        </w:rPr>
        <w:tab/>
      </w:r>
      <w:r w:rsidR="00A83BA3">
        <w:rPr>
          <w:rFonts w:ascii="Times" w:hAnsi="Times"/>
        </w:rPr>
        <w:t>Lunar and fortnightly tides are removed from the observed velocities at site N7 and site S</w:t>
      </w:r>
      <w:r w:rsidR="00A9473F">
        <w:rPr>
          <w:rFonts w:ascii="Times" w:hAnsi="Times"/>
        </w:rPr>
        <w:t xml:space="preserve"> using a least squares fit</w:t>
      </w:r>
      <w:r w:rsidR="00A83BA3">
        <w:rPr>
          <w:rFonts w:ascii="Times" w:hAnsi="Times"/>
        </w:rPr>
        <w:t xml:space="preserve">.  </w:t>
      </w:r>
      <w:r w:rsidR="00507045">
        <w:rPr>
          <w:rFonts w:ascii="Times" w:hAnsi="Times"/>
        </w:rPr>
        <w:t>All v</w:t>
      </w:r>
      <w:r w:rsidR="00474958" w:rsidRPr="00474958">
        <w:rPr>
          <w:rFonts w:ascii="Times" w:hAnsi="Times"/>
        </w:rPr>
        <w:t xml:space="preserve">elocities are </w:t>
      </w:r>
      <w:r w:rsidR="00A83BA3">
        <w:rPr>
          <w:rFonts w:ascii="Times" w:hAnsi="Times"/>
        </w:rPr>
        <w:t xml:space="preserve">then </w:t>
      </w:r>
      <w:r w:rsidR="00474958" w:rsidRPr="00474958">
        <w:rPr>
          <w:rFonts w:ascii="Times" w:hAnsi="Times"/>
        </w:rPr>
        <w:t xml:space="preserve">filtered to subinertial frequencies and </w:t>
      </w:r>
      <w:r w:rsidR="00474958">
        <w:rPr>
          <w:rFonts w:ascii="Times" w:hAnsi="Times"/>
        </w:rPr>
        <w:t>are</w:t>
      </w:r>
      <w:r w:rsidR="00474958" w:rsidRPr="00474958">
        <w:rPr>
          <w:rFonts w:ascii="Times" w:hAnsi="Times"/>
        </w:rPr>
        <w:t xml:space="preserve"> rotated to alongshore and cross-shore components. The alongshore axis is defined as the semimajor axis of the standard deviation ellipse for depth-averaged flow, and is calculated independently for each dataset or model simulation.  In similar fashion, the cross-shore currents are defined along the semiminor axis of the flow.  Correlations between modeled springtime alongshore </w:t>
      </w:r>
      <w:r w:rsidR="00474958">
        <w:rPr>
          <w:rFonts w:ascii="Times" w:hAnsi="Times"/>
        </w:rPr>
        <w:t>or</w:t>
      </w:r>
      <w:r w:rsidR="00474958" w:rsidRPr="00474958">
        <w:rPr>
          <w:rFonts w:ascii="Times" w:hAnsi="Times"/>
        </w:rPr>
        <w:t xml:space="preserve"> cross-shore currents and the observed currents are generally near or excee</w:t>
      </w:r>
      <w:r w:rsidR="00A9473F">
        <w:rPr>
          <w:rFonts w:ascii="Times" w:hAnsi="Times"/>
        </w:rPr>
        <w:t>d</w:t>
      </w:r>
      <w:r w:rsidR="00474958" w:rsidRPr="00474958">
        <w:rPr>
          <w:rFonts w:ascii="Times" w:hAnsi="Times"/>
        </w:rPr>
        <w:t xml:space="preserve"> 0.7, indicating that the variability of the observed flow is captured well by the model simulations (</w:t>
      </w:r>
      <w:r w:rsidR="00E12443">
        <w:rPr>
          <w:rFonts w:ascii="Times" w:hAnsi="Times"/>
          <w:b/>
        </w:rPr>
        <w:t>Figure</w:t>
      </w:r>
      <w:r w:rsidR="00274D2E">
        <w:rPr>
          <w:rFonts w:ascii="Times" w:hAnsi="Times"/>
          <w:b/>
        </w:rPr>
        <w:t>s 6</w:t>
      </w:r>
      <w:r w:rsidR="00474958" w:rsidRPr="00474958">
        <w:rPr>
          <w:rFonts w:ascii="Times" w:hAnsi="Times"/>
          <w:b/>
        </w:rPr>
        <w:t xml:space="preserve"> &amp; </w:t>
      </w:r>
      <w:r w:rsidR="00274D2E">
        <w:rPr>
          <w:rFonts w:ascii="Times" w:hAnsi="Times"/>
          <w:b/>
        </w:rPr>
        <w:t>7</w:t>
      </w:r>
      <w:r w:rsidR="00474958" w:rsidRPr="00474958">
        <w:rPr>
          <w:rFonts w:ascii="Times" w:hAnsi="Times"/>
        </w:rPr>
        <w:t>).</w:t>
      </w:r>
      <w:r w:rsidR="004A603C">
        <w:rPr>
          <w:rFonts w:ascii="Times" w:hAnsi="Times"/>
        </w:rPr>
        <w:t xml:space="preserve"> </w:t>
      </w:r>
      <w:r w:rsidR="00F827C4">
        <w:rPr>
          <w:rFonts w:ascii="Times" w:hAnsi="Times"/>
        </w:rPr>
        <w:t xml:space="preserve">The exception is for the NARR-forced run, </w:t>
      </w:r>
      <w:r w:rsidR="00230117">
        <w:rPr>
          <w:rFonts w:ascii="Times" w:hAnsi="Times"/>
        </w:rPr>
        <w:t>whose</w:t>
      </w:r>
      <w:r w:rsidR="00F827C4">
        <w:rPr>
          <w:rFonts w:ascii="Times" w:hAnsi="Times"/>
        </w:rPr>
        <w:t xml:space="preserve"> springtime correlation values fall below 0.5 in 2008 and</w:t>
      </w:r>
      <w:r w:rsidR="00682523">
        <w:rPr>
          <w:rFonts w:ascii="Times" w:hAnsi="Times"/>
        </w:rPr>
        <w:t xml:space="preserve"> below 0.6 </w:t>
      </w:r>
      <w:r w:rsidR="00CC4035">
        <w:rPr>
          <w:rFonts w:ascii="Times" w:hAnsi="Times"/>
        </w:rPr>
        <w:t xml:space="preserve">for along-shore currents </w:t>
      </w:r>
      <w:r w:rsidR="00682523">
        <w:rPr>
          <w:rFonts w:ascii="Times" w:hAnsi="Times"/>
        </w:rPr>
        <w:t>in</w:t>
      </w:r>
      <w:r w:rsidR="00673C50">
        <w:rPr>
          <w:rFonts w:ascii="Times" w:hAnsi="Times"/>
        </w:rPr>
        <w:t xml:space="preserve"> 2010</w:t>
      </w:r>
      <w:r w:rsidR="00F827C4">
        <w:rPr>
          <w:rFonts w:ascii="Times" w:hAnsi="Times"/>
        </w:rPr>
        <w:t xml:space="preserve">. </w:t>
      </w:r>
      <w:r w:rsidR="00CC4035">
        <w:rPr>
          <w:rFonts w:ascii="Times" w:hAnsi="Times"/>
        </w:rPr>
        <w:t xml:space="preserve"> </w:t>
      </w:r>
      <w:r w:rsidR="00474958">
        <w:rPr>
          <w:rFonts w:ascii="Times" w:hAnsi="Times"/>
        </w:rPr>
        <w:t>The interquantile range (the difference between the 20</w:t>
      </w:r>
      <w:r w:rsidR="00474958" w:rsidRPr="00474958">
        <w:rPr>
          <w:rFonts w:ascii="Times" w:hAnsi="Times"/>
          <w:vertAlign w:val="superscript"/>
        </w:rPr>
        <w:t>th</w:t>
      </w:r>
      <w:r w:rsidR="00474958">
        <w:rPr>
          <w:rFonts w:ascii="Times" w:hAnsi="Times"/>
        </w:rPr>
        <w:t xml:space="preserve"> and 80</w:t>
      </w:r>
      <w:r w:rsidR="00474958" w:rsidRPr="00474958">
        <w:rPr>
          <w:rFonts w:ascii="Times" w:hAnsi="Times"/>
          <w:vertAlign w:val="superscript"/>
        </w:rPr>
        <w:t>th</w:t>
      </w:r>
      <w:r w:rsidR="00474958">
        <w:rPr>
          <w:rFonts w:ascii="Times" w:hAnsi="Times"/>
        </w:rPr>
        <w:t xml:space="preserve"> percentiles) of the flow at N7 demonstrates that the variability in the observed alongshore currents ranges from as low as 5 cm s</w:t>
      </w:r>
      <w:r w:rsidR="00474958" w:rsidRPr="00AA77DB">
        <w:rPr>
          <w:rFonts w:ascii="Times" w:hAnsi="Times"/>
          <w:vertAlign w:val="superscript"/>
        </w:rPr>
        <w:t>-1</w:t>
      </w:r>
      <w:r w:rsidR="005A06AD">
        <w:rPr>
          <w:rFonts w:ascii="Times" w:hAnsi="Times"/>
        </w:rPr>
        <w:t xml:space="preserve"> near the bottom to almost 20 cm s</w:t>
      </w:r>
      <w:r w:rsidR="005A06AD" w:rsidRPr="00AA77DB">
        <w:rPr>
          <w:rFonts w:ascii="Times" w:hAnsi="Times"/>
          <w:vertAlign w:val="superscript"/>
        </w:rPr>
        <w:t>-1</w:t>
      </w:r>
      <w:r w:rsidR="005A06AD">
        <w:rPr>
          <w:rFonts w:ascii="Times" w:hAnsi="Times"/>
        </w:rPr>
        <w:t xml:space="preserve"> near the surface, with an interquantile range of the depth-averaged flow at about 10 cm s</w:t>
      </w:r>
      <w:r w:rsidR="005A06AD" w:rsidRPr="00AA77DB">
        <w:rPr>
          <w:rFonts w:ascii="Times" w:hAnsi="Times"/>
          <w:vertAlign w:val="superscript"/>
        </w:rPr>
        <w:t>-1</w:t>
      </w:r>
      <w:r w:rsidR="00491746">
        <w:rPr>
          <w:rFonts w:ascii="Times" w:hAnsi="Times"/>
        </w:rPr>
        <w:t xml:space="preserve"> (</w:t>
      </w:r>
      <w:r w:rsidR="00491746">
        <w:rPr>
          <w:rFonts w:ascii="Times" w:hAnsi="Times"/>
          <w:b/>
        </w:rPr>
        <w:t>Figure 8</w:t>
      </w:r>
      <w:r w:rsidR="00491746">
        <w:rPr>
          <w:rFonts w:ascii="Times" w:hAnsi="Times"/>
        </w:rPr>
        <w:t>).</w:t>
      </w:r>
      <w:r w:rsidR="005A06AD">
        <w:rPr>
          <w:rFonts w:ascii="Times" w:hAnsi="Times"/>
        </w:rPr>
        <w:t xml:space="preserve">  The interquantile range of cross-shore currents varies from 5 to 10 cm</w:t>
      </w:r>
      <w:r w:rsidR="00D30030">
        <w:rPr>
          <w:rFonts w:ascii="Times" w:hAnsi="Times"/>
        </w:rPr>
        <w:t xml:space="preserve"> s</w:t>
      </w:r>
      <w:r w:rsidR="005A06AD" w:rsidRPr="00D30030">
        <w:rPr>
          <w:rFonts w:ascii="Times" w:hAnsi="Times"/>
          <w:vertAlign w:val="superscript"/>
        </w:rPr>
        <w:t>-1</w:t>
      </w:r>
      <w:r w:rsidR="005A06AD">
        <w:rPr>
          <w:rFonts w:ascii="Times" w:hAnsi="Times"/>
        </w:rPr>
        <w:t xml:space="preserve"> in 2007–2009, al</w:t>
      </w:r>
      <w:r w:rsidR="00A9473F">
        <w:rPr>
          <w:rFonts w:ascii="Times" w:hAnsi="Times"/>
        </w:rPr>
        <w:t>though the cross-shore flow is stronger</w:t>
      </w:r>
      <w:r w:rsidR="005A06AD">
        <w:rPr>
          <w:rFonts w:ascii="Times" w:hAnsi="Times"/>
        </w:rPr>
        <w:t xml:space="preserve"> (particularly near the bottom) in 2010, when the interquantile range </w:t>
      </w:r>
      <w:r w:rsidR="00D30030">
        <w:rPr>
          <w:rFonts w:ascii="Times" w:hAnsi="Times"/>
        </w:rPr>
        <w:t>increases</w:t>
      </w:r>
      <w:r w:rsidR="005A06AD">
        <w:rPr>
          <w:rFonts w:ascii="Times" w:hAnsi="Times"/>
        </w:rPr>
        <w:t xml:space="preserve"> to 12 cm s</w:t>
      </w:r>
      <w:r w:rsidR="005A06AD" w:rsidRPr="00D30030">
        <w:rPr>
          <w:rFonts w:ascii="Times" w:hAnsi="Times"/>
          <w:vertAlign w:val="superscript"/>
        </w:rPr>
        <w:t>-1</w:t>
      </w:r>
      <w:r w:rsidR="005A06AD">
        <w:rPr>
          <w:rFonts w:ascii="Times" w:hAnsi="Times"/>
        </w:rPr>
        <w:t xml:space="preserve"> at 6 </w:t>
      </w:r>
      <w:r w:rsidR="00D30030">
        <w:rPr>
          <w:rFonts w:ascii="Times" w:hAnsi="Times"/>
        </w:rPr>
        <w:t>mab</w:t>
      </w:r>
      <w:r w:rsidR="005A06AD">
        <w:rPr>
          <w:rFonts w:ascii="Times" w:hAnsi="Times"/>
        </w:rPr>
        <w:t xml:space="preserve">. The </w:t>
      </w:r>
      <w:r w:rsidR="007A306C">
        <w:rPr>
          <w:rFonts w:ascii="Times" w:hAnsi="Times"/>
        </w:rPr>
        <w:t>average range of variability is much larger than</w:t>
      </w:r>
      <w:r w:rsidR="00F827C4">
        <w:rPr>
          <w:rFonts w:ascii="Times" w:hAnsi="Times"/>
        </w:rPr>
        <w:t xml:space="preserve"> the means at each depth</w:t>
      </w:r>
      <w:r w:rsidR="007A306C">
        <w:rPr>
          <w:rFonts w:ascii="Times" w:hAnsi="Times"/>
        </w:rPr>
        <w:t>, which</w:t>
      </w:r>
      <w:r w:rsidR="00F827C4">
        <w:rPr>
          <w:rFonts w:ascii="Times" w:hAnsi="Times"/>
        </w:rPr>
        <w:t xml:space="preserve"> are </w:t>
      </w:r>
      <w:r w:rsidR="005A06AD">
        <w:rPr>
          <w:rFonts w:ascii="Times" w:hAnsi="Times"/>
        </w:rPr>
        <w:t xml:space="preserve">at least </w:t>
      </w:r>
      <w:r w:rsidR="00F827C4">
        <w:rPr>
          <w:rFonts w:ascii="Times" w:hAnsi="Times"/>
        </w:rPr>
        <w:t>an order of magnitude smaller</w:t>
      </w:r>
      <w:r w:rsidR="005A06AD">
        <w:rPr>
          <w:rFonts w:ascii="Times" w:hAnsi="Times"/>
        </w:rPr>
        <w:t xml:space="preserve"> on average </w:t>
      </w:r>
      <w:r w:rsidR="00237A3C">
        <w:rPr>
          <w:rFonts w:ascii="Times" w:hAnsi="Times"/>
        </w:rPr>
        <w:t>(</w:t>
      </w:r>
      <w:r w:rsidR="00E12443">
        <w:rPr>
          <w:rFonts w:ascii="Times" w:hAnsi="Times"/>
          <w:b/>
        </w:rPr>
        <w:t>Figure</w:t>
      </w:r>
      <w:r w:rsidR="00237A3C">
        <w:rPr>
          <w:rFonts w:ascii="Times" w:hAnsi="Times"/>
          <w:b/>
        </w:rPr>
        <w:t xml:space="preserve"> </w:t>
      </w:r>
      <w:r w:rsidR="00274D2E">
        <w:rPr>
          <w:rFonts w:ascii="Times" w:hAnsi="Times"/>
          <w:b/>
        </w:rPr>
        <w:t>8</w:t>
      </w:r>
      <w:r w:rsidR="00237A3C">
        <w:rPr>
          <w:rFonts w:ascii="Times" w:hAnsi="Times"/>
        </w:rPr>
        <w:t>)</w:t>
      </w:r>
      <w:r w:rsidR="00D30030">
        <w:rPr>
          <w:rFonts w:ascii="Times" w:hAnsi="Times"/>
        </w:rPr>
        <w:t>, and t</w:t>
      </w:r>
      <w:r w:rsidR="005A06AD">
        <w:rPr>
          <w:rFonts w:ascii="Times" w:hAnsi="Times"/>
        </w:rPr>
        <w:t>he depth-averaged interquantile ranges for alongshore flow are 30 times larger than the means.</w:t>
      </w:r>
    </w:p>
    <w:p w:rsidR="00AD7B1A" w:rsidRDefault="008E34E0" w:rsidP="00262CE5">
      <w:pPr>
        <w:spacing w:line="360" w:lineRule="auto"/>
      </w:pPr>
      <w:r>
        <w:rPr>
          <w:rFonts w:ascii="Times" w:hAnsi="Times"/>
        </w:rPr>
        <w:tab/>
      </w:r>
      <w:r w:rsidR="00F827C4">
        <w:rPr>
          <w:rFonts w:ascii="Times" w:hAnsi="Times"/>
        </w:rPr>
        <w:t>Th</w:t>
      </w:r>
      <w:r w:rsidR="00FE7480">
        <w:rPr>
          <w:rFonts w:ascii="Times" w:hAnsi="Times"/>
        </w:rPr>
        <w:t>e</w:t>
      </w:r>
      <w:r w:rsidR="00F827C4">
        <w:rPr>
          <w:rFonts w:ascii="Times" w:hAnsi="Times"/>
        </w:rPr>
        <w:t xml:space="preserve"> overestimation of the </w:t>
      </w:r>
      <w:r w:rsidR="00FE7480">
        <w:rPr>
          <w:rFonts w:ascii="Times" w:hAnsi="Times"/>
        </w:rPr>
        <w:t>strong</w:t>
      </w:r>
      <w:r w:rsidR="005A06AD">
        <w:rPr>
          <w:rFonts w:ascii="Times" w:hAnsi="Times"/>
        </w:rPr>
        <w:t>er</w:t>
      </w:r>
      <w:r w:rsidR="00FE7480">
        <w:rPr>
          <w:rFonts w:ascii="Times" w:hAnsi="Times"/>
        </w:rPr>
        <w:t xml:space="preserve"> flows</w:t>
      </w:r>
      <w:r w:rsidR="00F827C4">
        <w:rPr>
          <w:rFonts w:ascii="Times" w:hAnsi="Times"/>
        </w:rPr>
        <w:t xml:space="preserve"> is reduced at site S, where the </w:t>
      </w:r>
      <w:r w:rsidR="007A306C">
        <w:rPr>
          <w:rFonts w:ascii="Times" w:hAnsi="Times"/>
        </w:rPr>
        <w:t>current speeds are weaker overall</w:t>
      </w:r>
      <w:r w:rsidR="00D30030">
        <w:rPr>
          <w:rFonts w:ascii="Times" w:hAnsi="Times"/>
        </w:rPr>
        <w:t xml:space="preserve"> in 2010 (the interquantile range is 3—15 cm s</w:t>
      </w:r>
      <w:r w:rsidR="00D30030" w:rsidRPr="00D30030">
        <w:rPr>
          <w:rFonts w:ascii="Times" w:hAnsi="Times"/>
          <w:vertAlign w:val="superscript"/>
        </w:rPr>
        <w:t>-1</w:t>
      </w:r>
      <w:r w:rsidR="00D30030" w:rsidRPr="00D30030">
        <w:rPr>
          <w:rFonts w:ascii="Times" w:hAnsi="Times"/>
        </w:rPr>
        <w:t>)</w:t>
      </w:r>
      <w:r w:rsidR="00F827C4">
        <w:rPr>
          <w:rFonts w:ascii="Times" w:hAnsi="Times"/>
        </w:rPr>
        <w:t xml:space="preserve">. </w:t>
      </w:r>
      <w:r w:rsidR="00602308">
        <w:rPr>
          <w:rFonts w:ascii="Times" w:hAnsi="Times"/>
        </w:rPr>
        <w:t xml:space="preserve"> </w:t>
      </w:r>
      <w:r w:rsidR="00D101A2">
        <w:rPr>
          <w:rFonts w:ascii="Times" w:hAnsi="Times"/>
        </w:rPr>
        <w:t xml:space="preserve">At this location, </w:t>
      </w:r>
      <w:r w:rsidR="005A06AD">
        <w:rPr>
          <w:rFonts w:ascii="Times" w:hAnsi="Times"/>
        </w:rPr>
        <w:t xml:space="preserve">the </w:t>
      </w:r>
      <w:r w:rsidR="00A9473F">
        <w:rPr>
          <w:rFonts w:ascii="Times" w:hAnsi="Times"/>
        </w:rPr>
        <w:t xml:space="preserve">spread among the models’ depth-averaged velocity time series </w:t>
      </w:r>
      <w:r w:rsidR="005A06AD">
        <w:rPr>
          <w:rFonts w:ascii="Times" w:hAnsi="Times"/>
        </w:rPr>
        <w:t xml:space="preserve">is narrower and </w:t>
      </w:r>
      <w:r w:rsidR="00A9473F">
        <w:rPr>
          <w:rFonts w:ascii="Times" w:hAnsi="Times"/>
        </w:rPr>
        <w:t>they collapse onto the observed velocity time serie</w:t>
      </w:r>
      <w:r w:rsidR="005A06AD">
        <w:rPr>
          <w:rFonts w:ascii="Times" w:hAnsi="Times"/>
        </w:rPr>
        <w:t>s (</w:t>
      </w:r>
      <w:r w:rsidR="00E12443">
        <w:rPr>
          <w:rFonts w:ascii="Times" w:hAnsi="Times"/>
          <w:b/>
        </w:rPr>
        <w:t>Figure</w:t>
      </w:r>
      <w:r w:rsidR="005A06AD">
        <w:rPr>
          <w:rFonts w:ascii="Times" w:hAnsi="Times"/>
          <w:b/>
        </w:rPr>
        <w:t xml:space="preserve"> </w:t>
      </w:r>
      <w:r w:rsidR="00274D2E">
        <w:rPr>
          <w:rFonts w:ascii="Times" w:hAnsi="Times"/>
          <w:b/>
        </w:rPr>
        <w:t>9</w:t>
      </w:r>
      <w:r w:rsidR="005A06AD">
        <w:rPr>
          <w:rFonts w:ascii="Times" w:hAnsi="Times"/>
        </w:rPr>
        <w:t xml:space="preserve">). The </w:t>
      </w:r>
      <w:r w:rsidR="00D101A2">
        <w:rPr>
          <w:rFonts w:ascii="Times" w:hAnsi="Times"/>
        </w:rPr>
        <w:t xml:space="preserve">correlations remain within the same range </w:t>
      </w:r>
      <w:r w:rsidR="005A06AD">
        <w:rPr>
          <w:rFonts w:ascii="Times" w:hAnsi="Times"/>
        </w:rPr>
        <w:t>as those</w:t>
      </w:r>
      <w:r w:rsidR="00D101A2">
        <w:rPr>
          <w:rFonts w:ascii="Times" w:hAnsi="Times"/>
        </w:rPr>
        <w:t xml:space="preserve"> observe</w:t>
      </w:r>
      <w:r w:rsidR="005A06AD">
        <w:rPr>
          <w:rFonts w:ascii="Times" w:hAnsi="Times"/>
        </w:rPr>
        <w:t>d</w:t>
      </w:r>
      <w:r w:rsidR="00D101A2">
        <w:rPr>
          <w:rFonts w:ascii="Times" w:hAnsi="Times"/>
        </w:rPr>
        <w:t xml:space="preserve"> at site N7</w:t>
      </w:r>
      <w:r w:rsidR="005A06AD">
        <w:rPr>
          <w:rFonts w:ascii="Times" w:hAnsi="Times"/>
        </w:rPr>
        <w:t xml:space="preserve"> in 2010; runs forced by </w:t>
      </w:r>
      <w:r w:rsidR="00F64D0D">
        <w:rPr>
          <w:rFonts w:ascii="Times" w:hAnsi="Times"/>
        </w:rPr>
        <w:t xml:space="preserve">COAMPS </w:t>
      </w:r>
      <w:r w:rsidR="005A06AD">
        <w:rPr>
          <w:rFonts w:ascii="Times" w:hAnsi="Times"/>
        </w:rPr>
        <w:t>and CFSR exhibit high correlations (R &gt; 0.8) and the NOGAPS-forced simulation exhibits lower correlations (R ~ 0.66).  The NARR-forced simulation captur</w:t>
      </w:r>
      <w:r w:rsidR="00D30030">
        <w:rPr>
          <w:rFonts w:ascii="Times" w:hAnsi="Times"/>
        </w:rPr>
        <w:t>es only</w:t>
      </w:r>
      <w:r w:rsidR="005A06AD">
        <w:rPr>
          <w:rFonts w:ascii="Times" w:hAnsi="Times"/>
        </w:rPr>
        <w:t xml:space="preserve"> 60% or less of the variability in observed currents</w:t>
      </w:r>
      <w:r w:rsidR="00D101A2">
        <w:rPr>
          <w:rFonts w:ascii="Times" w:hAnsi="Times"/>
        </w:rPr>
        <w:t xml:space="preserve">.  </w:t>
      </w:r>
    </w:p>
    <w:p w:rsidR="00AD7B1A" w:rsidRDefault="00AD7B1A">
      <w:pPr>
        <w:spacing w:line="360" w:lineRule="auto"/>
      </w:pPr>
    </w:p>
    <w:p w:rsidR="00AD7B1A" w:rsidRDefault="005C67F6">
      <w:pPr>
        <w:pStyle w:val="Subsection"/>
      </w:pPr>
      <w:r>
        <w:t>b</w:t>
      </w:r>
      <w:r w:rsidR="00A85BBD">
        <w:t>.</w:t>
      </w:r>
      <w:r w:rsidR="00F827C4">
        <w:t xml:space="preserve"> Mean</w:t>
      </w:r>
      <w:r w:rsidR="00577CAC">
        <w:t xml:space="preserve"> shelf</w:t>
      </w:r>
      <w:r w:rsidR="00F827C4">
        <w:t xml:space="preserve"> circulation features</w:t>
      </w:r>
    </w:p>
    <w:p w:rsidR="00AD7B1A" w:rsidRDefault="008E34E0">
      <w:pPr>
        <w:spacing w:line="360" w:lineRule="auto"/>
      </w:pPr>
      <w:r>
        <w:tab/>
      </w:r>
      <w:r w:rsidR="0091684B">
        <w:rPr>
          <w:rFonts w:ascii="Times" w:hAnsi="Times"/>
        </w:rPr>
        <w:t>All</w:t>
      </w:r>
      <w:r w:rsidR="00F827C4">
        <w:rPr>
          <w:rFonts w:ascii="Times" w:hAnsi="Times"/>
        </w:rPr>
        <w:t xml:space="preserve"> four contemporaneous simulations reproduce several distinct </w:t>
      </w:r>
      <w:r w:rsidR="00CB426E">
        <w:rPr>
          <w:rFonts w:ascii="Times" w:hAnsi="Times"/>
        </w:rPr>
        <w:t>mean flow features</w:t>
      </w:r>
      <w:r w:rsidR="00F827C4">
        <w:rPr>
          <w:rFonts w:ascii="Times" w:hAnsi="Times"/>
        </w:rPr>
        <w:t>.  A surface-to</w:t>
      </w:r>
      <w:r w:rsidR="00D25436">
        <w:rPr>
          <w:rFonts w:ascii="Times" w:hAnsi="Times"/>
        </w:rPr>
        <w:t>-</w:t>
      </w:r>
      <w:r w:rsidR="00F827C4">
        <w:rPr>
          <w:rFonts w:ascii="Times" w:hAnsi="Times"/>
        </w:rPr>
        <w:t>mid-depth concentrated jet flows northwestward along the continental slope</w:t>
      </w:r>
      <w:r w:rsidR="003714A9">
        <w:rPr>
          <w:rFonts w:ascii="Times" w:hAnsi="Times"/>
        </w:rPr>
        <w:t xml:space="preserve"> (</w:t>
      </w:r>
      <w:r w:rsidR="00E12443">
        <w:rPr>
          <w:rFonts w:ascii="Times" w:hAnsi="Times"/>
          <w:b/>
        </w:rPr>
        <w:t>Figure</w:t>
      </w:r>
      <w:r w:rsidR="00274D2E">
        <w:rPr>
          <w:rFonts w:ascii="Times" w:hAnsi="Times"/>
          <w:b/>
        </w:rPr>
        <w:t>s 10</w:t>
      </w:r>
      <w:r w:rsidR="00494FB5">
        <w:rPr>
          <w:rFonts w:ascii="Times" w:hAnsi="Times"/>
          <w:b/>
        </w:rPr>
        <w:t>—12</w:t>
      </w:r>
      <w:r w:rsidR="003714A9">
        <w:rPr>
          <w:rFonts w:ascii="Times" w:hAnsi="Times"/>
        </w:rPr>
        <w:t>)</w:t>
      </w:r>
      <w:r w:rsidR="00F827C4">
        <w:rPr>
          <w:rFonts w:ascii="Times" w:hAnsi="Times"/>
        </w:rPr>
        <w:t xml:space="preserve">.  This slope jet is not present in the simplified WFS model presented by </w:t>
      </w:r>
      <w:r w:rsidR="00F827C4" w:rsidRPr="00557E29">
        <w:rPr>
          <w:rFonts w:ascii="Times" w:hAnsi="Times"/>
        </w:rPr>
        <w:t>He and Weisberg (2002</w:t>
      </w:r>
      <w:r w:rsidR="009A7F86">
        <w:rPr>
          <w:rFonts w:ascii="Times" w:hAnsi="Times"/>
        </w:rPr>
        <w:t>b</w:t>
      </w:r>
      <w:r w:rsidR="00F827C4" w:rsidRPr="00557E29">
        <w:rPr>
          <w:rFonts w:ascii="Times" w:hAnsi="Times"/>
        </w:rPr>
        <w:t>)</w:t>
      </w:r>
      <w:r w:rsidR="00F827C4">
        <w:rPr>
          <w:rFonts w:ascii="Times" w:hAnsi="Times"/>
        </w:rPr>
        <w:t xml:space="preserve">, and it flows in the opposite direction to the jet proposed by </w:t>
      </w:r>
      <w:r w:rsidR="00F827C4" w:rsidRPr="00557E29">
        <w:rPr>
          <w:rFonts w:ascii="Times" w:hAnsi="Times"/>
        </w:rPr>
        <w:t>Hetland</w:t>
      </w:r>
      <w:r w:rsidR="00F827C4">
        <w:rPr>
          <w:rFonts w:ascii="Times" w:hAnsi="Times"/>
          <w:i/>
        </w:rPr>
        <w:t xml:space="preserve"> et al. </w:t>
      </w:r>
      <w:r w:rsidR="00F827C4" w:rsidRPr="00557E29">
        <w:rPr>
          <w:rFonts w:ascii="Times" w:hAnsi="Times"/>
        </w:rPr>
        <w:t>(1999)</w:t>
      </w:r>
      <w:r w:rsidR="00F827C4">
        <w:rPr>
          <w:rFonts w:ascii="Times" w:hAnsi="Times"/>
        </w:rPr>
        <w:t xml:space="preserve"> and observed further south by </w:t>
      </w:r>
      <w:r w:rsidR="00F827C4" w:rsidRPr="00557E29">
        <w:rPr>
          <w:rFonts w:ascii="Times" w:hAnsi="Times"/>
        </w:rPr>
        <w:t>He and Weisberg (2003)</w:t>
      </w:r>
      <w:r w:rsidR="00F827C4">
        <w:rPr>
          <w:rFonts w:ascii="Times" w:hAnsi="Times"/>
        </w:rPr>
        <w:t xml:space="preserve">.  </w:t>
      </w:r>
      <w:r w:rsidR="005C67F6">
        <w:rPr>
          <w:rFonts w:ascii="Times" w:hAnsi="Times"/>
        </w:rPr>
        <w:t>The</w:t>
      </w:r>
      <w:r w:rsidR="00F827C4">
        <w:rPr>
          <w:rFonts w:ascii="Times" w:hAnsi="Times"/>
        </w:rPr>
        <w:t xml:space="preserve"> northwest-flowing current is </w:t>
      </w:r>
      <w:r w:rsidR="005C67F6">
        <w:rPr>
          <w:rFonts w:ascii="Times" w:hAnsi="Times"/>
        </w:rPr>
        <w:t xml:space="preserve">however </w:t>
      </w:r>
      <w:r w:rsidR="00F827C4">
        <w:rPr>
          <w:rFonts w:ascii="Times" w:hAnsi="Times"/>
        </w:rPr>
        <w:t xml:space="preserve">consistent with the flow provided by the open boundary conditions via the GOM HYCOM.  </w:t>
      </w:r>
      <w:r w:rsidR="00D25436">
        <w:rPr>
          <w:rFonts w:ascii="Times" w:hAnsi="Times"/>
        </w:rPr>
        <w:t>S</w:t>
      </w:r>
      <w:r w:rsidR="00F827C4">
        <w:rPr>
          <w:rFonts w:ascii="Times" w:hAnsi="Times"/>
        </w:rPr>
        <w:t xml:space="preserve">ince </w:t>
      </w:r>
      <w:r w:rsidR="00F827C4" w:rsidRPr="00557E29">
        <w:rPr>
          <w:rFonts w:ascii="Times" w:hAnsi="Times"/>
        </w:rPr>
        <w:t>He and Weisberg (2002</w:t>
      </w:r>
      <w:r w:rsidR="009A7F86">
        <w:rPr>
          <w:rFonts w:ascii="Times" w:hAnsi="Times"/>
        </w:rPr>
        <w:t>b</w:t>
      </w:r>
      <w:r w:rsidR="00F827C4" w:rsidRPr="00557E29">
        <w:rPr>
          <w:rFonts w:ascii="Times" w:hAnsi="Times"/>
        </w:rPr>
        <w:t>)</w:t>
      </w:r>
      <w:r w:rsidR="00F827C4">
        <w:rPr>
          <w:rFonts w:ascii="Times" w:hAnsi="Times"/>
        </w:rPr>
        <w:t xml:space="preserve"> neglect LC forcing </w:t>
      </w:r>
      <w:r w:rsidR="00D25436">
        <w:rPr>
          <w:rFonts w:ascii="Times" w:hAnsi="Times"/>
        </w:rPr>
        <w:t xml:space="preserve">during their study period of March—May, and </w:t>
      </w:r>
      <w:r w:rsidR="00F827C4" w:rsidRPr="00557E29">
        <w:rPr>
          <w:rFonts w:ascii="Times" w:hAnsi="Times"/>
        </w:rPr>
        <w:t xml:space="preserve">Hetland </w:t>
      </w:r>
      <w:r w:rsidR="00F827C4">
        <w:rPr>
          <w:rFonts w:ascii="Times" w:hAnsi="Times"/>
          <w:i/>
        </w:rPr>
        <w:t>et al</w:t>
      </w:r>
      <w:r w:rsidR="00F827C4" w:rsidRPr="00557E29">
        <w:rPr>
          <w:rFonts w:ascii="Times" w:hAnsi="Times"/>
        </w:rPr>
        <w:t xml:space="preserve">. (1999) </w:t>
      </w:r>
      <w:r w:rsidR="00F827C4">
        <w:rPr>
          <w:rFonts w:ascii="Times" w:hAnsi="Times"/>
        </w:rPr>
        <w:t xml:space="preserve">use a hypothetical LC setup, </w:t>
      </w:r>
      <w:r w:rsidR="00D25436">
        <w:rPr>
          <w:rFonts w:ascii="Times" w:hAnsi="Times"/>
        </w:rPr>
        <w:t xml:space="preserve">these studies </w:t>
      </w:r>
      <w:r w:rsidR="00DB0B4C">
        <w:rPr>
          <w:rFonts w:ascii="Times" w:hAnsi="Times"/>
        </w:rPr>
        <w:t>are</w:t>
      </w:r>
      <w:r w:rsidR="00F827C4">
        <w:rPr>
          <w:rFonts w:ascii="Times" w:hAnsi="Times"/>
        </w:rPr>
        <w:t xml:space="preserve"> not </w:t>
      </w:r>
      <w:r w:rsidR="00DB0B4C">
        <w:rPr>
          <w:rFonts w:ascii="Times" w:hAnsi="Times"/>
        </w:rPr>
        <w:t xml:space="preserve">able to </w:t>
      </w:r>
      <w:r w:rsidR="00F827C4">
        <w:rPr>
          <w:rFonts w:ascii="Times" w:hAnsi="Times"/>
        </w:rPr>
        <w:t xml:space="preserve">capture the variability in LC position and extent.  Furthermore, the work by </w:t>
      </w:r>
      <w:r w:rsidR="00F827C4" w:rsidRPr="00557E29">
        <w:rPr>
          <w:rFonts w:ascii="Times" w:hAnsi="Times"/>
        </w:rPr>
        <w:t xml:space="preserve">He and Weisberg (2003) </w:t>
      </w:r>
      <w:r w:rsidR="00F827C4">
        <w:rPr>
          <w:rFonts w:ascii="Times" w:hAnsi="Times"/>
        </w:rPr>
        <w:t xml:space="preserve">consider flow much </w:t>
      </w:r>
      <w:r w:rsidR="00D25436">
        <w:rPr>
          <w:rFonts w:ascii="Times" w:hAnsi="Times"/>
        </w:rPr>
        <w:t xml:space="preserve">farther </w:t>
      </w:r>
      <w:r w:rsidR="00F827C4">
        <w:rPr>
          <w:rFonts w:ascii="Times" w:hAnsi="Times"/>
        </w:rPr>
        <w:t>south, which does not exclude the possibility of a northwestward-f</w:t>
      </w:r>
      <w:r w:rsidR="004849B5">
        <w:rPr>
          <w:rFonts w:ascii="Times" w:hAnsi="Times"/>
        </w:rPr>
        <w:t>lowing slope current in the BBR</w:t>
      </w:r>
      <w:r w:rsidR="00F827C4">
        <w:rPr>
          <w:rFonts w:ascii="Times" w:hAnsi="Times"/>
        </w:rPr>
        <w:t xml:space="preserve">.  </w:t>
      </w:r>
      <w:r w:rsidR="00D25436">
        <w:rPr>
          <w:rFonts w:ascii="Times" w:hAnsi="Times"/>
        </w:rPr>
        <w:t>Therefore,</w:t>
      </w:r>
      <w:r w:rsidR="00F827C4">
        <w:rPr>
          <w:rFonts w:ascii="Times" w:hAnsi="Times"/>
        </w:rPr>
        <w:t xml:space="preserve"> the strong flow offshore of the shelf break </w:t>
      </w:r>
      <w:r w:rsidR="00D25436">
        <w:rPr>
          <w:rFonts w:ascii="Times" w:hAnsi="Times"/>
        </w:rPr>
        <w:t xml:space="preserve">is attributed </w:t>
      </w:r>
      <w:r w:rsidR="00F827C4">
        <w:rPr>
          <w:rFonts w:ascii="Times" w:hAnsi="Times"/>
        </w:rPr>
        <w:t xml:space="preserve">to deep ocean fluxes set by the open boundary conditions (an idea that is consistent with </w:t>
      </w:r>
      <w:r w:rsidR="00D25436">
        <w:rPr>
          <w:rFonts w:ascii="Times" w:hAnsi="Times"/>
        </w:rPr>
        <w:t xml:space="preserve">that proposed by </w:t>
      </w:r>
      <w:r w:rsidR="00F827C4" w:rsidRPr="00557E29">
        <w:rPr>
          <w:rFonts w:ascii="Times" w:hAnsi="Times"/>
        </w:rPr>
        <w:t>He and Weisberg</w:t>
      </w:r>
      <w:r w:rsidR="003F75D1">
        <w:rPr>
          <w:rFonts w:ascii="Times" w:hAnsi="Times"/>
        </w:rPr>
        <w:t>,</w:t>
      </w:r>
      <w:r w:rsidR="00F827C4" w:rsidRPr="00557E29">
        <w:rPr>
          <w:rFonts w:ascii="Times" w:hAnsi="Times"/>
        </w:rPr>
        <w:t xml:space="preserve"> 2003</w:t>
      </w:r>
      <w:r w:rsidR="003F75D1">
        <w:rPr>
          <w:rFonts w:ascii="Times" w:hAnsi="Times"/>
        </w:rPr>
        <w:t>)</w:t>
      </w:r>
      <w:r w:rsidR="00F827C4">
        <w:rPr>
          <w:rFonts w:ascii="Times" w:hAnsi="Times"/>
        </w:rPr>
        <w:t>.</w:t>
      </w:r>
    </w:p>
    <w:p w:rsidR="00AD7B1A" w:rsidRDefault="008E34E0">
      <w:pPr>
        <w:spacing w:line="360" w:lineRule="auto"/>
      </w:pPr>
      <w:r>
        <w:rPr>
          <w:rFonts w:ascii="Times" w:hAnsi="Times"/>
        </w:rPr>
        <w:tab/>
      </w:r>
      <w:r w:rsidR="00F827C4">
        <w:rPr>
          <w:rFonts w:ascii="Times" w:hAnsi="Times"/>
        </w:rPr>
        <w:t xml:space="preserve">Adjacent to this area of northwesterly flow along the slope, </w:t>
      </w:r>
      <w:r w:rsidR="00D25436">
        <w:rPr>
          <w:rFonts w:ascii="Times" w:hAnsi="Times"/>
        </w:rPr>
        <w:t xml:space="preserve">there is </w:t>
      </w:r>
      <w:r w:rsidR="00F827C4">
        <w:rPr>
          <w:rFonts w:ascii="Times" w:hAnsi="Times"/>
        </w:rPr>
        <w:t>a distinct separation in flow patterns between the circulation on the shelf and the circulation over the continental slope and deep ocean.  Between the two regions, the mean vertically</w:t>
      </w:r>
      <w:r w:rsidR="00D25436">
        <w:rPr>
          <w:rFonts w:ascii="Times" w:hAnsi="Times"/>
        </w:rPr>
        <w:t xml:space="preserve"> </w:t>
      </w:r>
      <w:r w:rsidR="00F827C4">
        <w:rPr>
          <w:rFonts w:ascii="Times" w:hAnsi="Times"/>
        </w:rPr>
        <w:t>averaged currents change direction by 180 degrees across a narrow region of about 15</w:t>
      </w:r>
      <w:r w:rsidR="00494FB5">
        <w:rPr>
          <w:rFonts w:ascii="Times" w:hAnsi="Times"/>
        </w:rPr>
        <w:t>—20</w:t>
      </w:r>
      <w:r w:rsidR="00F827C4">
        <w:rPr>
          <w:rFonts w:ascii="Times" w:hAnsi="Times"/>
        </w:rPr>
        <w:t xml:space="preserve"> km at the shelf break.  </w:t>
      </w:r>
      <w:r w:rsidR="00123149">
        <w:rPr>
          <w:rFonts w:ascii="Times" w:hAnsi="Times"/>
        </w:rPr>
        <w:t xml:space="preserve">This </w:t>
      </w:r>
      <w:r w:rsidR="00D25436">
        <w:rPr>
          <w:rFonts w:ascii="Times" w:hAnsi="Times"/>
        </w:rPr>
        <w:t>is consistent</w:t>
      </w:r>
      <w:r w:rsidR="00123149">
        <w:rPr>
          <w:rFonts w:ascii="Times" w:hAnsi="Times"/>
        </w:rPr>
        <w:t xml:space="preserve"> </w:t>
      </w:r>
      <w:r w:rsidR="00E256E9">
        <w:rPr>
          <w:rFonts w:ascii="Times" w:hAnsi="Times"/>
        </w:rPr>
        <w:t xml:space="preserve">with </w:t>
      </w:r>
      <w:r w:rsidR="00123149">
        <w:rPr>
          <w:rFonts w:ascii="Times" w:hAnsi="Times"/>
        </w:rPr>
        <w:t>the finding by He and Weisberg (2003) that the deep ocean influence</w:t>
      </w:r>
      <w:r w:rsidR="00D25436">
        <w:rPr>
          <w:rFonts w:ascii="Times" w:hAnsi="Times"/>
        </w:rPr>
        <w:t>s</w:t>
      </w:r>
      <w:r w:rsidR="00123149">
        <w:rPr>
          <w:rFonts w:ascii="Times" w:hAnsi="Times"/>
        </w:rPr>
        <w:t xml:space="preserve"> the shelf circulation</w:t>
      </w:r>
      <w:r w:rsidR="003F75D1">
        <w:rPr>
          <w:rFonts w:ascii="Times" w:hAnsi="Times"/>
        </w:rPr>
        <w:t xml:space="preserve"> </w:t>
      </w:r>
      <w:r w:rsidR="00D25436">
        <w:rPr>
          <w:rFonts w:ascii="Times" w:hAnsi="Times"/>
        </w:rPr>
        <w:t>only</w:t>
      </w:r>
      <w:r w:rsidR="00123149">
        <w:rPr>
          <w:rFonts w:ascii="Times" w:hAnsi="Times"/>
        </w:rPr>
        <w:t xml:space="preserve"> within a radius of deformation of the shelf break.  </w:t>
      </w:r>
      <w:r w:rsidR="008B28D9">
        <w:rPr>
          <w:rFonts w:ascii="Times" w:hAnsi="Times"/>
        </w:rPr>
        <w:t xml:space="preserve">Therefore, since </w:t>
      </w:r>
      <w:r w:rsidR="00E256E9">
        <w:rPr>
          <w:rFonts w:ascii="Times" w:hAnsi="Times"/>
        </w:rPr>
        <w:t>this study</w:t>
      </w:r>
      <w:r w:rsidR="00123149">
        <w:rPr>
          <w:rFonts w:ascii="Times" w:hAnsi="Times"/>
        </w:rPr>
        <w:t xml:space="preserve"> </w:t>
      </w:r>
      <w:r w:rsidR="008B28D9">
        <w:rPr>
          <w:rFonts w:ascii="Times" w:hAnsi="Times"/>
        </w:rPr>
        <w:t>is</w:t>
      </w:r>
      <w:r w:rsidR="00123149">
        <w:rPr>
          <w:rFonts w:ascii="Times" w:hAnsi="Times"/>
        </w:rPr>
        <w:t xml:space="preserve"> </w:t>
      </w:r>
      <w:r w:rsidR="00F827C4">
        <w:rPr>
          <w:rFonts w:ascii="Times" w:hAnsi="Times"/>
        </w:rPr>
        <w:t xml:space="preserve">concerned with the </w:t>
      </w:r>
      <w:r w:rsidR="00622684">
        <w:rPr>
          <w:rFonts w:ascii="Times" w:hAnsi="Times"/>
        </w:rPr>
        <w:t xml:space="preserve">wind-driven flow on the shelf </w:t>
      </w:r>
      <w:r w:rsidR="00F827C4">
        <w:rPr>
          <w:rFonts w:ascii="Times" w:hAnsi="Times"/>
        </w:rPr>
        <w:t>and not the flow seaward of the shelf break</w:t>
      </w:r>
      <w:r w:rsidR="00622684">
        <w:rPr>
          <w:rFonts w:ascii="Times" w:hAnsi="Times"/>
        </w:rPr>
        <w:t xml:space="preserve">, which </w:t>
      </w:r>
      <w:r w:rsidR="00F827C4">
        <w:rPr>
          <w:rFonts w:ascii="Times" w:hAnsi="Times"/>
        </w:rPr>
        <w:t>is set mostly by the deep ocean</w:t>
      </w:r>
      <w:r w:rsidR="008B28D9">
        <w:rPr>
          <w:rFonts w:ascii="Times" w:hAnsi="Times"/>
        </w:rPr>
        <w:t>, the following discussion focuses only on those features shoreward of the shelf break</w:t>
      </w:r>
      <w:r w:rsidR="00F827C4">
        <w:rPr>
          <w:rFonts w:ascii="Times" w:hAnsi="Times"/>
        </w:rPr>
        <w:t>.</w:t>
      </w:r>
    </w:p>
    <w:p w:rsidR="00AD7B1A" w:rsidRDefault="008E34E0">
      <w:pPr>
        <w:spacing w:line="360" w:lineRule="auto"/>
      </w:pPr>
      <w:r>
        <w:tab/>
      </w:r>
      <w:r w:rsidR="00F827C4">
        <w:rPr>
          <w:rFonts w:ascii="Times" w:hAnsi="Times"/>
        </w:rPr>
        <w:t>Perhaps the most striking feature of the mean vertically</w:t>
      </w:r>
      <w:r w:rsidR="00A32ABB">
        <w:rPr>
          <w:rFonts w:ascii="Times" w:hAnsi="Times"/>
        </w:rPr>
        <w:t xml:space="preserve"> </w:t>
      </w:r>
      <w:r w:rsidR="00F827C4">
        <w:rPr>
          <w:rFonts w:ascii="Times" w:hAnsi="Times"/>
        </w:rPr>
        <w:t xml:space="preserve">averaged velocities is the area just offshore of </w:t>
      </w:r>
      <w:r w:rsidR="00BA3D4E">
        <w:rPr>
          <w:rFonts w:ascii="Times" w:hAnsi="Times"/>
        </w:rPr>
        <w:t>Cape San Blas</w:t>
      </w:r>
      <w:r w:rsidR="00F827C4">
        <w:rPr>
          <w:rFonts w:ascii="Times" w:hAnsi="Times"/>
        </w:rPr>
        <w:t xml:space="preserve"> and </w:t>
      </w:r>
      <w:r w:rsidR="00BA3D4E">
        <w:rPr>
          <w:rFonts w:ascii="Times" w:hAnsi="Times"/>
        </w:rPr>
        <w:t>Cape St. George</w:t>
      </w:r>
      <w:r w:rsidR="00F827C4">
        <w:rPr>
          <w:rFonts w:ascii="Times" w:hAnsi="Times"/>
        </w:rPr>
        <w:t xml:space="preserve">.   The mean flow in this area </w:t>
      </w:r>
      <w:r w:rsidR="00622684">
        <w:rPr>
          <w:rFonts w:ascii="Times" w:hAnsi="Times"/>
        </w:rPr>
        <w:t>exhibits</w:t>
      </w:r>
      <w:r w:rsidR="00F827C4">
        <w:rPr>
          <w:rFonts w:ascii="Times" w:hAnsi="Times"/>
        </w:rPr>
        <w:t xml:space="preserve"> a banded structure of onshore currents juxtaposed with areas of offshore currents, </w:t>
      </w:r>
      <w:r w:rsidR="008A3678">
        <w:rPr>
          <w:rFonts w:ascii="Times" w:hAnsi="Times"/>
        </w:rPr>
        <w:t>where</w:t>
      </w:r>
      <w:r w:rsidR="00F827C4">
        <w:rPr>
          <w:rFonts w:ascii="Times" w:hAnsi="Times"/>
        </w:rPr>
        <w:t xml:space="preserve"> the mean cross-shore currents extend from the coastline to </w:t>
      </w:r>
      <w:r w:rsidR="008B28D9">
        <w:rPr>
          <w:rFonts w:ascii="Times" w:hAnsi="Times"/>
        </w:rPr>
        <w:t xml:space="preserve">nearly </w:t>
      </w:r>
      <w:r w:rsidR="008A3678">
        <w:rPr>
          <w:rFonts w:ascii="Times" w:hAnsi="Times"/>
        </w:rPr>
        <w:t>the shelf break.  The</w:t>
      </w:r>
      <w:r w:rsidR="00F827C4">
        <w:rPr>
          <w:rFonts w:ascii="Times" w:hAnsi="Times"/>
        </w:rPr>
        <w:t>s</w:t>
      </w:r>
      <w:r w:rsidR="008A3678">
        <w:rPr>
          <w:rFonts w:ascii="Times" w:hAnsi="Times"/>
        </w:rPr>
        <w:t>e feature</w:t>
      </w:r>
      <w:r w:rsidR="00F827C4">
        <w:rPr>
          <w:rFonts w:ascii="Times" w:hAnsi="Times"/>
        </w:rPr>
        <w:t xml:space="preserve">s </w:t>
      </w:r>
      <w:r w:rsidR="008A3678">
        <w:rPr>
          <w:rFonts w:ascii="Times" w:hAnsi="Times"/>
        </w:rPr>
        <w:t>are observed</w:t>
      </w:r>
      <w:r w:rsidR="00F827C4">
        <w:rPr>
          <w:rFonts w:ascii="Times" w:hAnsi="Times"/>
        </w:rPr>
        <w:t xml:space="preserve"> in the vertically</w:t>
      </w:r>
      <w:r w:rsidR="00A32ABB">
        <w:rPr>
          <w:rFonts w:ascii="Times" w:hAnsi="Times"/>
        </w:rPr>
        <w:t xml:space="preserve"> </w:t>
      </w:r>
      <w:r w:rsidR="00F827C4">
        <w:rPr>
          <w:rFonts w:ascii="Times" w:hAnsi="Times"/>
        </w:rPr>
        <w:t>averaged velocity fields</w:t>
      </w:r>
      <w:r w:rsidR="008B28D9">
        <w:rPr>
          <w:rFonts w:ascii="Times" w:hAnsi="Times"/>
        </w:rPr>
        <w:t xml:space="preserve"> and </w:t>
      </w:r>
      <w:r w:rsidR="00F827C4">
        <w:rPr>
          <w:rFonts w:ascii="Times" w:hAnsi="Times"/>
        </w:rPr>
        <w:t>at all depths</w:t>
      </w:r>
      <w:r w:rsidR="003F75D1">
        <w:rPr>
          <w:rFonts w:ascii="Times" w:hAnsi="Times"/>
        </w:rPr>
        <w:t xml:space="preserve"> (</w:t>
      </w:r>
      <w:r w:rsidR="00E12443">
        <w:rPr>
          <w:rFonts w:ascii="Times" w:hAnsi="Times"/>
          <w:b/>
        </w:rPr>
        <w:t>Figure</w:t>
      </w:r>
      <w:r w:rsidR="003F75D1">
        <w:rPr>
          <w:rFonts w:ascii="Times" w:hAnsi="Times"/>
          <w:b/>
        </w:rPr>
        <w:t>s 1</w:t>
      </w:r>
      <w:r w:rsidR="00274D2E">
        <w:rPr>
          <w:rFonts w:ascii="Times" w:hAnsi="Times"/>
          <w:b/>
        </w:rPr>
        <w:t>1</w:t>
      </w:r>
      <w:r w:rsidR="003F75D1">
        <w:rPr>
          <w:rFonts w:ascii="Times" w:hAnsi="Times"/>
          <w:b/>
        </w:rPr>
        <w:t xml:space="preserve"> &amp; 1</w:t>
      </w:r>
      <w:r w:rsidR="00274D2E">
        <w:rPr>
          <w:rFonts w:ascii="Times" w:hAnsi="Times"/>
          <w:b/>
        </w:rPr>
        <w:t>2</w:t>
      </w:r>
      <w:r w:rsidR="003F75D1">
        <w:rPr>
          <w:rFonts w:ascii="Times" w:hAnsi="Times"/>
        </w:rPr>
        <w:t>)</w:t>
      </w:r>
      <w:r w:rsidR="00F827C4">
        <w:rPr>
          <w:rFonts w:ascii="Times" w:hAnsi="Times"/>
        </w:rPr>
        <w:t xml:space="preserve">. </w:t>
      </w:r>
    </w:p>
    <w:p w:rsidR="006D4CA2" w:rsidRDefault="008E34E0">
      <w:pPr>
        <w:spacing w:line="360" w:lineRule="auto"/>
        <w:rPr>
          <w:rFonts w:ascii="Times" w:hAnsi="Times"/>
        </w:rPr>
      </w:pPr>
      <w:r>
        <w:rPr>
          <w:rFonts w:ascii="Times" w:hAnsi="Times"/>
        </w:rPr>
        <w:tab/>
      </w:r>
      <w:r w:rsidR="0056065D">
        <w:rPr>
          <w:rFonts w:ascii="Times" w:hAnsi="Times"/>
        </w:rPr>
        <w:t>I</w:t>
      </w:r>
      <w:r w:rsidR="00F827C4">
        <w:rPr>
          <w:rFonts w:ascii="Times" w:hAnsi="Times"/>
        </w:rPr>
        <w:t xml:space="preserve">nshore </w:t>
      </w:r>
      <w:r w:rsidR="00622684">
        <w:rPr>
          <w:rFonts w:ascii="Times" w:hAnsi="Times"/>
        </w:rPr>
        <w:t>and eastward of</w:t>
      </w:r>
      <w:r w:rsidR="00F827C4">
        <w:rPr>
          <w:rFonts w:ascii="Times" w:hAnsi="Times"/>
        </w:rPr>
        <w:t xml:space="preserve"> this region, close to the barrier islands that separate Apalachicola Bay from the GOM, the mean flow </w:t>
      </w:r>
      <w:r w:rsidR="008B28D9">
        <w:rPr>
          <w:rFonts w:ascii="Times" w:hAnsi="Times"/>
        </w:rPr>
        <w:t>is</w:t>
      </w:r>
      <w:r w:rsidR="00F827C4">
        <w:rPr>
          <w:rFonts w:ascii="Times" w:hAnsi="Times"/>
        </w:rPr>
        <w:t xml:space="preserve"> cro</w:t>
      </w:r>
      <w:r w:rsidR="005B6FBF">
        <w:rPr>
          <w:rFonts w:ascii="Times" w:hAnsi="Times"/>
        </w:rPr>
        <w:t>ss-shore and vertically sheared,</w:t>
      </w:r>
      <w:r w:rsidR="00F827C4">
        <w:rPr>
          <w:rFonts w:ascii="Times" w:hAnsi="Times"/>
        </w:rPr>
        <w:t xml:space="preserve"> with opposing surface and bottom velocities directed offshore and onshore, respectively</w:t>
      </w:r>
      <w:r w:rsidR="003714A9">
        <w:rPr>
          <w:rFonts w:ascii="Times" w:hAnsi="Times"/>
        </w:rPr>
        <w:t xml:space="preserve"> (</w:t>
      </w:r>
      <w:r w:rsidR="00E12443">
        <w:rPr>
          <w:rFonts w:ascii="Times" w:hAnsi="Times"/>
          <w:b/>
        </w:rPr>
        <w:t>Figure</w:t>
      </w:r>
      <w:r w:rsidR="00274D2E">
        <w:rPr>
          <w:rFonts w:ascii="Times" w:hAnsi="Times"/>
          <w:b/>
        </w:rPr>
        <w:t>s 11</w:t>
      </w:r>
      <w:r w:rsidR="003714A9">
        <w:rPr>
          <w:rFonts w:ascii="Times" w:hAnsi="Times"/>
          <w:b/>
        </w:rPr>
        <w:t xml:space="preserve"> &amp; 1</w:t>
      </w:r>
      <w:r w:rsidR="00274D2E">
        <w:rPr>
          <w:rFonts w:ascii="Times" w:hAnsi="Times"/>
          <w:b/>
        </w:rPr>
        <w:t>2</w:t>
      </w:r>
      <w:r w:rsidR="003714A9">
        <w:rPr>
          <w:rFonts w:ascii="Times" w:hAnsi="Times"/>
        </w:rPr>
        <w:t>)</w:t>
      </w:r>
      <w:r w:rsidR="00F827C4">
        <w:rPr>
          <w:rFonts w:ascii="Times" w:hAnsi="Times"/>
        </w:rPr>
        <w:t xml:space="preserve">.  The near-surface velocity field highlights the influence of the BBR </w:t>
      </w:r>
      <w:proofErr w:type="gramStart"/>
      <w:r w:rsidR="00F827C4">
        <w:rPr>
          <w:rFonts w:ascii="Times" w:hAnsi="Times"/>
        </w:rPr>
        <w:t>rivers</w:t>
      </w:r>
      <w:proofErr w:type="gramEnd"/>
      <w:r w:rsidR="00F827C4">
        <w:rPr>
          <w:rFonts w:ascii="Times" w:hAnsi="Times"/>
        </w:rPr>
        <w:t xml:space="preserve"> </w:t>
      </w:r>
      <w:r w:rsidR="008B28D9">
        <w:rPr>
          <w:rFonts w:ascii="Times" w:hAnsi="Times"/>
        </w:rPr>
        <w:t xml:space="preserve">on </w:t>
      </w:r>
      <w:r w:rsidR="00F827C4">
        <w:rPr>
          <w:rFonts w:ascii="Times" w:hAnsi="Times"/>
        </w:rPr>
        <w:t xml:space="preserve">the near-coastal surface circulation, as surface velocities are generally directed outward from Apalachicola Bay. The less saline surface waters </w:t>
      </w:r>
      <w:r w:rsidR="008B28D9">
        <w:rPr>
          <w:rFonts w:ascii="Times" w:hAnsi="Times"/>
        </w:rPr>
        <w:t xml:space="preserve">flow adjacent to </w:t>
      </w:r>
      <w:r w:rsidR="00F827C4">
        <w:rPr>
          <w:rFonts w:ascii="Times" w:hAnsi="Times"/>
        </w:rPr>
        <w:t xml:space="preserve">the coastline and </w:t>
      </w:r>
      <w:r w:rsidR="008B28D9">
        <w:rPr>
          <w:rFonts w:ascii="Times" w:hAnsi="Times"/>
        </w:rPr>
        <w:t>to the right (</w:t>
      </w:r>
      <w:r w:rsidR="00F827C4">
        <w:rPr>
          <w:rFonts w:ascii="Times" w:hAnsi="Times"/>
        </w:rPr>
        <w:t>to</w:t>
      </w:r>
      <w:r w:rsidR="005B6FBF">
        <w:rPr>
          <w:rFonts w:ascii="Times" w:hAnsi="Times"/>
        </w:rPr>
        <w:t>ward the west</w:t>
      </w:r>
      <w:r w:rsidR="008B28D9">
        <w:rPr>
          <w:rFonts w:ascii="Times" w:hAnsi="Times"/>
        </w:rPr>
        <w:t>)</w:t>
      </w:r>
      <w:r w:rsidR="005B6FBF">
        <w:rPr>
          <w:rFonts w:ascii="Times" w:hAnsi="Times"/>
        </w:rPr>
        <w:t xml:space="preserve"> in the absence of</w:t>
      </w:r>
      <w:r w:rsidR="00F827C4">
        <w:rPr>
          <w:rFonts w:ascii="Times" w:hAnsi="Times"/>
        </w:rPr>
        <w:t xml:space="preserve"> northerly or westerly </w:t>
      </w:r>
      <w:r w:rsidR="005B6FBF">
        <w:rPr>
          <w:rFonts w:ascii="Times" w:hAnsi="Times"/>
        </w:rPr>
        <w:t>winds</w:t>
      </w:r>
      <w:r w:rsidR="008B28D9">
        <w:rPr>
          <w:rFonts w:ascii="Times" w:hAnsi="Times"/>
        </w:rPr>
        <w:t xml:space="preserve"> (Lentz, 2012). The</w:t>
      </w:r>
      <w:r w:rsidR="00280BC4">
        <w:rPr>
          <w:rFonts w:ascii="Times" w:hAnsi="Times"/>
        </w:rPr>
        <w:t>se</w:t>
      </w:r>
      <w:r w:rsidR="008B28D9">
        <w:rPr>
          <w:rFonts w:ascii="Times" w:hAnsi="Times"/>
        </w:rPr>
        <w:t xml:space="preserve"> less saline water</w:t>
      </w:r>
      <w:r w:rsidR="00280BC4">
        <w:rPr>
          <w:rFonts w:ascii="Times" w:hAnsi="Times"/>
        </w:rPr>
        <w:t>s</w:t>
      </w:r>
      <w:r w:rsidR="008B28D9">
        <w:rPr>
          <w:rFonts w:ascii="Times" w:hAnsi="Times"/>
        </w:rPr>
        <w:t xml:space="preserve"> </w:t>
      </w:r>
      <w:r w:rsidR="00280BC4">
        <w:rPr>
          <w:rFonts w:ascii="Times" w:hAnsi="Times"/>
        </w:rPr>
        <w:t>are</w:t>
      </w:r>
      <w:r w:rsidR="00F827C4">
        <w:rPr>
          <w:rFonts w:ascii="Times" w:hAnsi="Times"/>
        </w:rPr>
        <w:t xml:space="preserve"> occasionally adv</w:t>
      </w:r>
      <w:r w:rsidR="003F75D1">
        <w:rPr>
          <w:rFonts w:ascii="Times" w:hAnsi="Times"/>
        </w:rPr>
        <w:t>ected toward the south and east</w:t>
      </w:r>
      <w:r w:rsidR="008B28D9">
        <w:rPr>
          <w:rFonts w:ascii="Times" w:hAnsi="Times"/>
        </w:rPr>
        <w:t xml:space="preserve"> under northerly or wester</w:t>
      </w:r>
      <w:r w:rsidR="006F1E7D">
        <w:rPr>
          <w:rFonts w:ascii="Times" w:hAnsi="Times"/>
        </w:rPr>
        <w:t>ly</w:t>
      </w:r>
      <w:r w:rsidR="008B28D9">
        <w:rPr>
          <w:rFonts w:ascii="Times" w:hAnsi="Times"/>
        </w:rPr>
        <w:t xml:space="preserve"> winds</w:t>
      </w:r>
      <w:r w:rsidR="00280BC4">
        <w:rPr>
          <w:rFonts w:ascii="Times" w:hAnsi="Times"/>
        </w:rPr>
        <w:t xml:space="preserve"> and can</w:t>
      </w:r>
      <w:r w:rsidR="003F75D1">
        <w:rPr>
          <w:rFonts w:ascii="Times" w:hAnsi="Times"/>
        </w:rPr>
        <w:t xml:space="preserve"> provid</w:t>
      </w:r>
      <w:r w:rsidR="00280BC4">
        <w:rPr>
          <w:rFonts w:ascii="Times" w:hAnsi="Times"/>
        </w:rPr>
        <w:t>e</w:t>
      </w:r>
      <w:r w:rsidR="003F75D1">
        <w:rPr>
          <w:rFonts w:ascii="Times" w:hAnsi="Times"/>
        </w:rPr>
        <w:t xml:space="preserve"> a conduit for less saline and nutrient-rich waters to reach the mid-shelf</w:t>
      </w:r>
      <w:r w:rsidR="00F827C4">
        <w:rPr>
          <w:rFonts w:ascii="Times" w:hAnsi="Times"/>
        </w:rPr>
        <w:t xml:space="preserve">. </w:t>
      </w:r>
      <w:r w:rsidR="00103C95">
        <w:rPr>
          <w:rFonts w:ascii="Times" w:hAnsi="Times"/>
        </w:rPr>
        <w:t xml:space="preserve"> The offshore flux of high nutrient water from the Apalachicola River has been linked with the observed high cholorphyll content surface waters several hundred kilometers south along the mid-WFS (</w:t>
      </w:r>
      <w:r w:rsidR="00103C95" w:rsidRPr="00262CE5">
        <w:rPr>
          <w:rFonts w:ascii="Times" w:hAnsi="Times"/>
        </w:rPr>
        <w:t>Gilbes</w:t>
      </w:r>
      <w:r w:rsidR="00103C95">
        <w:rPr>
          <w:rFonts w:ascii="Times" w:hAnsi="Times"/>
          <w:i/>
        </w:rPr>
        <w:t xml:space="preserve"> el al.</w:t>
      </w:r>
      <w:r w:rsidR="00103C95">
        <w:rPr>
          <w:rFonts w:ascii="Times" w:hAnsi="Times"/>
        </w:rPr>
        <w:t xml:space="preserve">, 1996; </w:t>
      </w:r>
      <w:r w:rsidR="00103C95" w:rsidRPr="00262CE5">
        <w:rPr>
          <w:rFonts w:ascii="Times" w:hAnsi="Times"/>
        </w:rPr>
        <w:t xml:space="preserve">Morey </w:t>
      </w:r>
      <w:r w:rsidR="00103C95">
        <w:rPr>
          <w:rFonts w:ascii="Times" w:hAnsi="Times"/>
          <w:i/>
        </w:rPr>
        <w:t>et al.</w:t>
      </w:r>
      <w:r w:rsidR="00103C95">
        <w:rPr>
          <w:rFonts w:ascii="Times" w:hAnsi="Times"/>
        </w:rPr>
        <w:t>,</w:t>
      </w:r>
      <w:r w:rsidR="00103C95">
        <w:rPr>
          <w:rFonts w:ascii="Times" w:hAnsi="Times"/>
          <w:i/>
        </w:rPr>
        <w:t xml:space="preserve"> </w:t>
      </w:r>
      <w:r w:rsidR="00103C95">
        <w:rPr>
          <w:rFonts w:ascii="Times" w:hAnsi="Times"/>
        </w:rPr>
        <w:t xml:space="preserve">2009).  Although the mean surface </w:t>
      </w:r>
      <w:r w:rsidR="00634072">
        <w:rPr>
          <w:rFonts w:ascii="Times" w:hAnsi="Times"/>
        </w:rPr>
        <w:t>velocity field is directed</w:t>
      </w:r>
      <w:r w:rsidR="0055284B">
        <w:rPr>
          <w:rFonts w:ascii="Times" w:hAnsi="Times"/>
        </w:rPr>
        <w:t xml:space="preserve"> outward from </w:t>
      </w:r>
      <w:r w:rsidR="00634072">
        <w:rPr>
          <w:rFonts w:ascii="Times" w:hAnsi="Times"/>
        </w:rPr>
        <w:t xml:space="preserve">all the passes in Apalachicola Bay, the direction </w:t>
      </w:r>
      <w:r w:rsidR="004B46E1">
        <w:rPr>
          <w:rFonts w:ascii="Times" w:hAnsi="Times"/>
        </w:rPr>
        <w:t xml:space="preserve">of the flow at any given time </w:t>
      </w:r>
      <w:r w:rsidR="00634072">
        <w:rPr>
          <w:rFonts w:ascii="Times" w:hAnsi="Times"/>
        </w:rPr>
        <w:t xml:space="preserve">varies considerably and the southward and eastward reach of the </w:t>
      </w:r>
      <w:r w:rsidR="0055284B">
        <w:rPr>
          <w:rFonts w:ascii="Times" w:hAnsi="Times"/>
        </w:rPr>
        <w:t>buoyant surface water</w:t>
      </w:r>
      <w:r w:rsidR="00634072">
        <w:rPr>
          <w:rFonts w:ascii="Times" w:hAnsi="Times"/>
        </w:rPr>
        <w:t xml:space="preserve">s relies on a specific combination of winds from the north or west.  </w:t>
      </w:r>
      <w:r w:rsidR="0056065D">
        <w:rPr>
          <w:rFonts w:ascii="Times" w:hAnsi="Times"/>
        </w:rPr>
        <w:t xml:space="preserve">The mean </w:t>
      </w:r>
      <w:r w:rsidR="00003056">
        <w:rPr>
          <w:rFonts w:ascii="Times" w:hAnsi="Times"/>
        </w:rPr>
        <w:t>near-</w:t>
      </w:r>
      <w:r w:rsidR="0056065D">
        <w:rPr>
          <w:rFonts w:ascii="Times" w:hAnsi="Times"/>
        </w:rPr>
        <w:t>bottom velocities inshore of the 20</w:t>
      </w:r>
      <w:r w:rsidR="006F1E7D">
        <w:rPr>
          <w:rFonts w:ascii="Times" w:hAnsi="Times"/>
        </w:rPr>
        <w:t xml:space="preserve"> </w:t>
      </w:r>
      <w:r w:rsidR="0056065D">
        <w:rPr>
          <w:rFonts w:ascii="Times" w:hAnsi="Times"/>
        </w:rPr>
        <w:t xml:space="preserve">m isobath </w:t>
      </w:r>
      <w:r w:rsidR="00003056">
        <w:rPr>
          <w:rFonts w:ascii="Times" w:hAnsi="Times"/>
        </w:rPr>
        <w:t>in this region</w:t>
      </w:r>
      <w:r w:rsidR="0056065D">
        <w:rPr>
          <w:rFonts w:ascii="Times" w:hAnsi="Times"/>
        </w:rPr>
        <w:t xml:space="preserve"> are directed toward the coast</w:t>
      </w:r>
      <w:r w:rsidR="006912C3">
        <w:rPr>
          <w:rFonts w:ascii="Times" w:hAnsi="Times"/>
        </w:rPr>
        <w:t xml:space="preserve">, particularly at the eastern end </w:t>
      </w:r>
      <w:r w:rsidR="00003056">
        <w:rPr>
          <w:rFonts w:ascii="Times" w:hAnsi="Times"/>
        </w:rPr>
        <w:t>of Apalachicola Bay</w:t>
      </w:r>
      <w:r w:rsidR="002B31A8">
        <w:rPr>
          <w:rFonts w:ascii="Times" w:hAnsi="Times"/>
        </w:rPr>
        <w:t xml:space="preserve">, </w:t>
      </w:r>
      <w:r w:rsidR="00003056">
        <w:rPr>
          <w:rFonts w:ascii="Times" w:hAnsi="Times"/>
        </w:rPr>
        <w:t>highlighting the vertical shear in the region directly influenced by the rivers</w:t>
      </w:r>
      <w:r w:rsidR="002B31A8">
        <w:rPr>
          <w:rFonts w:ascii="Times" w:hAnsi="Times"/>
        </w:rPr>
        <w:t xml:space="preserve">. </w:t>
      </w:r>
      <w:r w:rsidR="004654B7">
        <w:rPr>
          <w:rFonts w:ascii="Times" w:hAnsi="Times"/>
        </w:rPr>
        <w:t xml:space="preserve"> </w:t>
      </w:r>
    </w:p>
    <w:p w:rsidR="00AD7B1A" w:rsidRPr="008E34E0" w:rsidRDefault="008E34E0">
      <w:pPr>
        <w:spacing w:line="360" w:lineRule="auto"/>
        <w:rPr>
          <w:rFonts w:ascii="Times" w:hAnsi="Times"/>
          <w:i/>
          <w:color w:val="C0C0C0"/>
        </w:rPr>
      </w:pPr>
      <w:r>
        <w:rPr>
          <w:rFonts w:ascii="Times" w:hAnsi="Times"/>
        </w:rPr>
        <w:tab/>
      </w:r>
      <w:r w:rsidR="00003056">
        <w:rPr>
          <w:rFonts w:ascii="Times" w:hAnsi="Times"/>
        </w:rPr>
        <w:t>Along the eastern portion of the BBR</w:t>
      </w:r>
      <w:r w:rsidR="004654B7">
        <w:rPr>
          <w:rFonts w:ascii="Times" w:hAnsi="Times"/>
        </w:rPr>
        <w:t xml:space="preserve">, the </w:t>
      </w:r>
      <w:r w:rsidR="00003056">
        <w:rPr>
          <w:rFonts w:ascii="Times" w:hAnsi="Times"/>
        </w:rPr>
        <w:t xml:space="preserve">mean alongshore </w:t>
      </w:r>
      <w:r w:rsidR="004654B7">
        <w:rPr>
          <w:rFonts w:ascii="Times" w:hAnsi="Times"/>
        </w:rPr>
        <w:t>flow</w:t>
      </w:r>
      <w:r w:rsidR="00003056">
        <w:rPr>
          <w:rFonts w:ascii="Times" w:hAnsi="Times"/>
        </w:rPr>
        <w:t xml:space="preserve"> within the 20 m isobath</w:t>
      </w:r>
      <w:r w:rsidR="004654B7">
        <w:rPr>
          <w:rFonts w:ascii="Times" w:hAnsi="Times"/>
        </w:rPr>
        <w:t xml:space="preserve"> is</w:t>
      </w:r>
      <w:r w:rsidR="00F827C4">
        <w:rPr>
          <w:rFonts w:ascii="Times" w:hAnsi="Times"/>
        </w:rPr>
        <w:t xml:space="preserve"> mostly barotropic and directed toward the southeast</w:t>
      </w:r>
      <w:r w:rsidR="00003056">
        <w:rPr>
          <w:rFonts w:ascii="Times" w:hAnsi="Times"/>
        </w:rPr>
        <w:t xml:space="preserve">. </w:t>
      </w:r>
      <w:r w:rsidR="006912C3">
        <w:rPr>
          <w:rFonts w:ascii="Times" w:hAnsi="Times"/>
        </w:rPr>
        <w:t xml:space="preserve"> He and Weisberg (2003)</w:t>
      </w:r>
      <w:r w:rsidR="00003056">
        <w:rPr>
          <w:rFonts w:ascii="Times" w:hAnsi="Times"/>
        </w:rPr>
        <w:t xml:space="preserve"> describe a southeastward-flowing </w:t>
      </w:r>
      <w:r w:rsidR="0058736F">
        <w:rPr>
          <w:rFonts w:ascii="Times" w:hAnsi="Times"/>
        </w:rPr>
        <w:t xml:space="preserve">shelf </w:t>
      </w:r>
      <w:r w:rsidR="00003056">
        <w:rPr>
          <w:rFonts w:ascii="Times" w:hAnsi="Times"/>
        </w:rPr>
        <w:t xml:space="preserve">jet that bifurcates at </w:t>
      </w:r>
      <w:r w:rsidR="00BA3D4E">
        <w:rPr>
          <w:rFonts w:ascii="Times" w:hAnsi="Times"/>
        </w:rPr>
        <w:t>Cape San Blas</w:t>
      </w:r>
      <w:r w:rsidR="00003056">
        <w:rPr>
          <w:rFonts w:ascii="Times" w:hAnsi="Times"/>
        </w:rPr>
        <w:t xml:space="preserve"> into a shelf-break jet and a coastal jet.  </w:t>
      </w:r>
      <w:r w:rsidR="0058736F">
        <w:rPr>
          <w:rFonts w:ascii="Times" w:hAnsi="Times"/>
        </w:rPr>
        <w:t xml:space="preserve">Although an organized southeast-directed coastal flow is seen </w:t>
      </w:r>
      <w:r w:rsidR="00DD4902">
        <w:rPr>
          <w:rFonts w:ascii="Times" w:hAnsi="Times"/>
        </w:rPr>
        <w:t xml:space="preserve">in the 7-year means of Feb—May circulation from each BBROMS simulation, </w:t>
      </w:r>
      <w:r w:rsidR="0058736F">
        <w:rPr>
          <w:rFonts w:ascii="Times" w:hAnsi="Times"/>
        </w:rPr>
        <w:t xml:space="preserve">a shelf-break </w:t>
      </w:r>
      <w:r w:rsidR="00003056">
        <w:rPr>
          <w:rFonts w:ascii="Times" w:hAnsi="Times"/>
        </w:rPr>
        <w:t xml:space="preserve">component </w:t>
      </w:r>
      <w:r w:rsidR="00DD4902">
        <w:rPr>
          <w:rFonts w:ascii="Times" w:hAnsi="Times"/>
        </w:rPr>
        <w:t xml:space="preserve">of this flow </w:t>
      </w:r>
      <w:r w:rsidR="00003056">
        <w:rPr>
          <w:rFonts w:ascii="Times" w:hAnsi="Times"/>
        </w:rPr>
        <w:t xml:space="preserve">is not </w:t>
      </w:r>
      <w:r w:rsidR="004B46E1">
        <w:rPr>
          <w:rFonts w:ascii="Times" w:hAnsi="Times"/>
        </w:rPr>
        <w:t>observed</w:t>
      </w:r>
      <w:r w:rsidR="00003056">
        <w:rPr>
          <w:rFonts w:ascii="Times" w:hAnsi="Times"/>
        </w:rPr>
        <w:t xml:space="preserve">. Instead, the shelf break component </w:t>
      </w:r>
      <w:r w:rsidR="00DD4902">
        <w:rPr>
          <w:rFonts w:ascii="Times" w:hAnsi="Times"/>
        </w:rPr>
        <w:t xml:space="preserve">mostly </w:t>
      </w:r>
      <w:r w:rsidR="00CB426E">
        <w:rPr>
          <w:rFonts w:ascii="Times" w:hAnsi="Times"/>
        </w:rPr>
        <w:t xml:space="preserve">vanishes </w:t>
      </w:r>
      <w:r w:rsidR="00E637F3">
        <w:rPr>
          <w:rFonts w:ascii="Times" w:hAnsi="Times"/>
        </w:rPr>
        <w:t>immediately south of the region where He and Weisberg</w:t>
      </w:r>
      <w:r w:rsidR="004B46E1">
        <w:rPr>
          <w:rFonts w:ascii="Times" w:hAnsi="Times"/>
        </w:rPr>
        <w:t xml:space="preserve"> (2002b) observe a bifurcation.  </w:t>
      </w:r>
      <w:r w:rsidR="00E637F3">
        <w:rPr>
          <w:rFonts w:ascii="Times" w:hAnsi="Times"/>
        </w:rPr>
        <w:t xml:space="preserve">The </w:t>
      </w:r>
      <w:r w:rsidR="00CB426E">
        <w:rPr>
          <w:rFonts w:ascii="Times" w:hAnsi="Times"/>
        </w:rPr>
        <w:t xml:space="preserve">weakening of the jet </w:t>
      </w:r>
      <w:r w:rsidR="00E637F3">
        <w:rPr>
          <w:rFonts w:ascii="Times" w:hAnsi="Times"/>
        </w:rPr>
        <w:t xml:space="preserve">modeled </w:t>
      </w:r>
      <w:r w:rsidR="00CB426E">
        <w:rPr>
          <w:rFonts w:ascii="Times" w:hAnsi="Times"/>
        </w:rPr>
        <w:t xml:space="preserve">by </w:t>
      </w:r>
      <w:r w:rsidR="00E637F3">
        <w:rPr>
          <w:rFonts w:ascii="Times" w:hAnsi="Times"/>
        </w:rPr>
        <w:t xml:space="preserve">the BBROMS is likely </w:t>
      </w:r>
      <w:r w:rsidR="00CB426E">
        <w:rPr>
          <w:rFonts w:ascii="Times" w:hAnsi="Times"/>
        </w:rPr>
        <w:t xml:space="preserve">induced </w:t>
      </w:r>
      <w:r w:rsidR="00E637F3">
        <w:rPr>
          <w:rFonts w:ascii="Times" w:hAnsi="Times"/>
        </w:rPr>
        <w:t xml:space="preserve">by the spreading of the isobaths southeast of the </w:t>
      </w:r>
      <w:r w:rsidR="00BA3D4E">
        <w:rPr>
          <w:rFonts w:ascii="Times" w:hAnsi="Times"/>
        </w:rPr>
        <w:t>Cape San Blas</w:t>
      </w:r>
      <w:r w:rsidR="0058736F">
        <w:rPr>
          <w:rFonts w:ascii="Times" w:hAnsi="Times"/>
        </w:rPr>
        <w:t>, which, by conservation of momentum, would require</w:t>
      </w:r>
      <w:r w:rsidR="00E637F3">
        <w:rPr>
          <w:rFonts w:ascii="Times" w:hAnsi="Times"/>
        </w:rPr>
        <w:t xml:space="preserve"> the flow </w:t>
      </w:r>
      <w:r w:rsidR="0058736F">
        <w:rPr>
          <w:rFonts w:ascii="Times" w:hAnsi="Times"/>
        </w:rPr>
        <w:t>to weaken as it spreads out over the wider WFS</w:t>
      </w:r>
      <w:r w:rsidR="00E637F3">
        <w:rPr>
          <w:rFonts w:ascii="Times" w:hAnsi="Times"/>
        </w:rPr>
        <w:t>.  Velocities are very weak on average over nearly the entire midshelf in the widest portion of the BBR</w:t>
      </w:r>
      <w:r w:rsidR="00DD4902">
        <w:rPr>
          <w:rFonts w:ascii="Times" w:hAnsi="Times"/>
        </w:rPr>
        <w:t>.</w:t>
      </w:r>
      <w:r w:rsidR="00E637F3">
        <w:rPr>
          <w:rFonts w:ascii="Times" w:hAnsi="Times"/>
        </w:rPr>
        <w:t xml:space="preserve"> </w:t>
      </w:r>
    </w:p>
    <w:p w:rsidR="00AD7B1A" w:rsidRDefault="008E34E0">
      <w:pPr>
        <w:spacing w:line="360" w:lineRule="auto"/>
      </w:pPr>
      <w:r>
        <w:rPr>
          <w:rFonts w:ascii="Times" w:hAnsi="Times"/>
        </w:rPr>
        <w:tab/>
      </w:r>
      <w:r w:rsidR="00223DDB">
        <w:rPr>
          <w:rFonts w:ascii="Times" w:hAnsi="Times"/>
        </w:rPr>
        <w:t>There are few</w:t>
      </w:r>
      <w:r w:rsidR="00F827C4">
        <w:rPr>
          <w:rFonts w:ascii="Times" w:hAnsi="Times"/>
        </w:rPr>
        <w:t xml:space="preserve"> difference</w:t>
      </w:r>
      <w:r w:rsidR="00223DDB">
        <w:rPr>
          <w:rFonts w:ascii="Times" w:hAnsi="Times"/>
        </w:rPr>
        <w:t>s</w:t>
      </w:r>
      <w:r w:rsidR="00F827C4">
        <w:rPr>
          <w:rFonts w:ascii="Times" w:hAnsi="Times"/>
        </w:rPr>
        <w:t xml:space="preserve"> between the mean flow fields of each contemporaneous BBROMS simulation. All of the dominant flow features described above are present in each simulation, and the widths, directions, structure, and locations of these features all closely match.  </w:t>
      </w:r>
      <w:r w:rsidR="00223DDB">
        <w:rPr>
          <w:rFonts w:ascii="Times" w:hAnsi="Times"/>
        </w:rPr>
        <w:t>The largest difference between the model runs arises with the NARR-forced BBROMS. Although the mean features of t</w:t>
      </w:r>
      <w:r w:rsidR="00A93292">
        <w:rPr>
          <w:rFonts w:ascii="Times" w:hAnsi="Times"/>
        </w:rPr>
        <w:t xml:space="preserve">his simulation match the other </w:t>
      </w:r>
      <w:r w:rsidR="00223DDB">
        <w:rPr>
          <w:rFonts w:ascii="Times" w:hAnsi="Times"/>
        </w:rPr>
        <w:t>simulations, it does not capture the variability of observed currents</w:t>
      </w:r>
      <w:r w:rsidR="00407311">
        <w:rPr>
          <w:rFonts w:ascii="Times" w:hAnsi="Times"/>
        </w:rPr>
        <w:t xml:space="preserve"> well</w:t>
      </w:r>
      <w:r w:rsidR="00C47D21">
        <w:rPr>
          <w:rFonts w:ascii="Times" w:hAnsi="Times"/>
        </w:rPr>
        <w:t xml:space="preserve"> (</w:t>
      </w:r>
      <w:r w:rsidR="00223DDB">
        <w:rPr>
          <w:rFonts w:ascii="Times" w:hAnsi="Times"/>
        </w:rPr>
        <w:t>evident through the reduced correlations as compared to observed currents at site N7 and site S</w:t>
      </w:r>
      <w:r w:rsidR="00C47D21">
        <w:rPr>
          <w:rFonts w:ascii="Times" w:hAnsi="Times"/>
        </w:rPr>
        <w:t>) due to the systematic weak bias in NARR wind stress</w:t>
      </w:r>
      <w:r w:rsidR="00223DDB">
        <w:rPr>
          <w:rFonts w:ascii="Times" w:hAnsi="Times"/>
        </w:rPr>
        <w:t>.  Otherwise, the CFSR-, COAMPS</w:t>
      </w:r>
      <w:r w:rsidR="00A93292">
        <w:rPr>
          <w:rFonts w:ascii="Times" w:hAnsi="Times"/>
        </w:rPr>
        <w:t>-, and NOGAPS-</w:t>
      </w:r>
      <w:r w:rsidR="00223DDB">
        <w:rPr>
          <w:rFonts w:ascii="Times" w:hAnsi="Times"/>
        </w:rPr>
        <w:t xml:space="preserve">forced BBROMS simulations all match closely and have correlations with observed currents that generally exceed 0.7.  </w:t>
      </w:r>
      <w:r w:rsidR="00DD4902">
        <w:rPr>
          <w:rFonts w:ascii="Times" w:hAnsi="Times"/>
        </w:rPr>
        <w:t>The minor differences between the mean flow features of each BROMS simulation indicates that</w:t>
      </w:r>
      <w:r w:rsidR="005B6FBF">
        <w:rPr>
          <w:rFonts w:ascii="Times" w:hAnsi="Times"/>
        </w:rPr>
        <w:t xml:space="preserve"> the</w:t>
      </w:r>
      <w:r w:rsidR="001E4C45">
        <w:rPr>
          <w:rFonts w:ascii="Times" w:hAnsi="Times"/>
        </w:rPr>
        <w:t xml:space="preserve"> mean spring BBR shelf </w:t>
      </w:r>
      <w:r w:rsidR="005B6FBF">
        <w:rPr>
          <w:rFonts w:ascii="Times" w:hAnsi="Times"/>
        </w:rPr>
        <w:t>circulation</w:t>
      </w:r>
      <w:r w:rsidR="00F827C4">
        <w:rPr>
          <w:rFonts w:ascii="Times" w:hAnsi="Times"/>
        </w:rPr>
        <w:t xml:space="preserve"> </w:t>
      </w:r>
      <w:r w:rsidR="00223DDB">
        <w:rPr>
          <w:rFonts w:ascii="Times" w:hAnsi="Times"/>
        </w:rPr>
        <w:t>respond</w:t>
      </w:r>
      <w:r w:rsidR="00DD4902">
        <w:rPr>
          <w:rFonts w:ascii="Times" w:hAnsi="Times"/>
        </w:rPr>
        <w:t>s</w:t>
      </w:r>
      <w:r w:rsidR="00223DDB">
        <w:rPr>
          <w:rFonts w:ascii="Times" w:hAnsi="Times"/>
        </w:rPr>
        <w:t xml:space="preserve"> primarily to</w:t>
      </w:r>
      <w:r w:rsidR="00F827C4">
        <w:rPr>
          <w:rFonts w:ascii="Times" w:hAnsi="Times"/>
        </w:rPr>
        <w:t xml:space="preserve"> the large-scale, subinertial wind stress, and </w:t>
      </w:r>
      <w:r w:rsidR="00DD4902">
        <w:rPr>
          <w:rFonts w:ascii="Times" w:hAnsi="Times"/>
        </w:rPr>
        <w:t xml:space="preserve">does not </w:t>
      </w:r>
      <w:r w:rsidR="00F827C4">
        <w:rPr>
          <w:rFonts w:ascii="Times" w:hAnsi="Times"/>
        </w:rPr>
        <w:t xml:space="preserve">vary considerably with smaller spatial or temporal scale variability in the wind stress. </w:t>
      </w:r>
      <w:r w:rsidR="00223DDB" w:rsidRPr="00223DDB">
        <w:rPr>
          <w:rFonts w:ascii="Times" w:hAnsi="Times"/>
        </w:rPr>
        <w:t xml:space="preserve">To limit the discussion of the variability of the flow on multiple time scales, the CFSR- forced BBROMS simulation is chosen as the representative model as it consistently provides the highest correlations when compared to the different observational data. </w:t>
      </w:r>
      <w:r w:rsidR="00A56236">
        <w:rPr>
          <w:rFonts w:ascii="Times" w:hAnsi="Times"/>
        </w:rPr>
        <w:t xml:space="preserve"> </w:t>
      </w:r>
      <w:r w:rsidR="00223DDB" w:rsidRPr="00223DDB">
        <w:rPr>
          <w:rFonts w:ascii="Times" w:hAnsi="Times"/>
        </w:rPr>
        <w:t xml:space="preserve">Therefore, the analysis and discussion of flow features and transport in the BBR will use the output from </w:t>
      </w:r>
      <w:r w:rsidR="004B46E1">
        <w:rPr>
          <w:rFonts w:ascii="Times" w:hAnsi="Times"/>
        </w:rPr>
        <w:t xml:space="preserve">only </w:t>
      </w:r>
      <w:r w:rsidR="00223DDB" w:rsidRPr="00223DDB">
        <w:rPr>
          <w:rFonts w:ascii="Times" w:hAnsi="Times"/>
        </w:rPr>
        <w:t>the CFSR-forced BBROMS.</w:t>
      </w:r>
    </w:p>
    <w:p w:rsidR="00AD7B1A" w:rsidRDefault="00AD7B1A">
      <w:pPr>
        <w:spacing w:line="360" w:lineRule="auto"/>
      </w:pPr>
    </w:p>
    <w:p w:rsidR="00AD7B1A" w:rsidRDefault="00A85BBD" w:rsidP="008E34E0">
      <w:pPr>
        <w:pStyle w:val="Subsection"/>
      </w:pPr>
      <w:r>
        <w:t>e.</w:t>
      </w:r>
      <w:r w:rsidR="00F827C4">
        <w:t xml:space="preserve"> </w:t>
      </w:r>
      <w:r w:rsidR="00577CAC">
        <w:t>Flow v</w:t>
      </w:r>
      <w:r w:rsidR="00F827C4">
        <w:t>ariability</w:t>
      </w:r>
    </w:p>
    <w:p w:rsidR="00AD7B1A" w:rsidRPr="008E34E0" w:rsidRDefault="008E34E0">
      <w:pPr>
        <w:spacing w:line="360" w:lineRule="auto"/>
      </w:pPr>
      <w:r>
        <w:rPr>
          <w:rFonts w:ascii="Times" w:hAnsi="Times"/>
        </w:rPr>
        <w:tab/>
      </w:r>
      <w:r w:rsidR="00096B46">
        <w:rPr>
          <w:rFonts w:ascii="Times" w:hAnsi="Times"/>
        </w:rPr>
        <w:t xml:space="preserve">Although </w:t>
      </w:r>
      <w:r w:rsidR="00A6774F">
        <w:rPr>
          <w:rFonts w:ascii="Times" w:hAnsi="Times"/>
        </w:rPr>
        <w:t xml:space="preserve">the dominant mode of variability for the spring circulation occurs </w:t>
      </w:r>
      <w:r w:rsidR="003E42DD">
        <w:rPr>
          <w:rFonts w:ascii="Times" w:hAnsi="Times"/>
        </w:rPr>
        <w:t>at</w:t>
      </w:r>
      <w:r w:rsidR="00A6774F">
        <w:rPr>
          <w:rFonts w:ascii="Times" w:hAnsi="Times"/>
        </w:rPr>
        <w:t xml:space="preserve"> synoptic time scale</w:t>
      </w:r>
      <w:r w:rsidR="003E42DD">
        <w:rPr>
          <w:rFonts w:ascii="Times" w:hAnsi="Times"/>
        </w:rPr>
        <w:t>s</w:t>
      </w:r>
      <w:r w:rsidR="00A6774F">
        <w:rPr>
          <w:rFonts w:ascii="Times" w:hAnsi="Times"/>
        </w:rPr>
        <w:t>, t</w:t>
      </w:r>
      <w:r w:rsidR="00F827C4">
        <w:rPr>
          <w:rFonts w:ascii="Times" w:hAnsi="Times"/>
        </w:rPr>
        <w:t>he</w:t>
      </w:r>
      <w:r w:rsidR="00A6774F">
        <w:rPr>
          <w:rFonts w:ascii="Times" w:hAnsi="Times"/>
        </w:rPr>
        <w:t>re</w:t>
      </w:r>
      <w:r w:rsidR="00F827C4">
        <w:rPr>
          <w:rFonts w:ascii="Times" w:hAnsi="Times"/>
        </w:rPr>
        <w:t xml:space="preserve"> </w:t>
      </w:r>
      <w:r w:rsidR="00096B46">
        <w:rPr>
          <w:rFonts w:ascii="Times" w:hAnsi="Times"/>
        </w:rPr>
        <w:t>is some</w:t>
      </w:r>
      <w:r w:rsidR="000D7CA3">
        <w:rPr>
          <w:rFonts w:ascii="Times" w:hAnsi="Times"/>
        </w:rPr>
        <w:t xml:space="preserve"> </w:t>
      </w:r>
      <w:r w:rsidR="00F827C4">
        <w:rPr>
          <w:rFonts w:ascii="Times" w:hAnsi="Times"/>
        </w:rPr>
        <w:t>interannual variability of</w:t>
      </w:r>
      <w:r w:rsidR="00976C63">
        <w:rPr>
          <w:rFonts w:ascii="Times" w:hAnsi="Times"/>
        </w:rPr>
        <w:t xml:space="preserve"> </w:t>
      </w:r>
      <w:r w:rsidR="0015437B">
        <w:rPr>
          <w:rFonts w:ascii="Times" w:hAnsi="Times"/>
        </w:rPr>
        <w:t>the</w:t>
      </w:r>
      <w:r w:rsidR="00F827C4">
        <w:rPr>
          <w:rFonts w:ascii="Times" w:hAnsi="Times"/>
        </w:rPr>
        <w:t xml:space="preserve"> major shelf circulation features</w:t>
      </w:r>
      <w:r w:rsidR="00087003">
        <w:rPr>
          <w:rFonts w:ascii="Times" w:hAnsi="Times"/>
        </w:rPr>
        <w:t xml:space="preserve"> (</w:t>
      </w:r>
      <w:r w:rsidR="00E12443">
        <w:rPr>
          <w:rFonts w:ascii="Times" w:hAnsi="Times"/>
          <w:b/>
        </w:rPr>
        <w:t>Figure</w:t>
      </w:r>
      <w:r w:rsidR="00087003">
        <w:rPr>
          <w:rFonts w:ascii="Times" w:hAnsi="Times"/>
          <w:b/>
        </w:rPr>
        <w:t xml:space="preserve"> </w:t>
      </w:r>
      <w:r w:rsidR="00274D2E">
        <w:rPr>
          <w:rFonts w:ascii="Times" w:hAnsi="Times"/>
          <w:b/>
        </w:rPr>
        <w:t>1</w:t>
      </w:r>
      <w:r w:rsidR="009D1621">
        <w:rPr>
          <w:rFonts w:ascii="Times" w:hAnsi="Times"/>
          <w:b/>
        </w:rPr>
        <w:t>3</w:t>
      </w:r>
      <w:r w:rsidR="00087003">
        <w:rPr>
          <w:rFonts w:ascii="Times" w:hAnsi="Times"/>
        </w:rPr>
        <w:t>)</w:t>
      </w:r>
      <w:r w:rsidR="00470B32">
        <w:rPr>
          <w:rFonts w:ascii="Times" w:hAnsi="Times"/>
        </w:rPr>
        <w:t xml:space="preserve">. </w:t>
      </w:r>
      <w:r w:rsidR="00A6774F">
        <w:rPr>
          <w:rFonts w:ascii="Times" w:hAnsi="Times"/>
        </w:rPr>
        <w:t xml:space="preserve">The dominant flow features described </w:t>
      </w:r>
      <w:r w:rsidR="00C512D2">
        <w:rPr>
          <w:rFonts w:ascii="Times" w:hAnsi="Times"/>
        </w:rPr>
        <w:t>above</w:t>
      </w:r>
      <w:r w:rsidR="00A6774F">
        <w:rPr>
          <w:rFonts w:ascii="Times" w:hAnsi="Times"/>
        </w:rPr>
        <w:t xml:space="preserve"> persist from year to year, although the relative magnitude</w:t>
      </w:r>
      <w:r w:rsidR="003E42DD">
        <w:rPr>
          <w:rFonts w:ascii="Times" w:hAnsi="Times"/>
        </w:rPr>
        <w:t>s</w:t>
      </w:r>
      <w:r w:rsidR="00A6774F">
        <w:rPr>
          <w:rFonts w:ascii="Times" w:hAnsi="Times"/>
        </w:rPr>
        <w:t xml:space="preserve"> of those </w:t>
      </w:r>
      <w:r w:rsidR="00B31601">
        <w:rPr>
          <w:rFonts w:ascii="Times" w:hAnsi="Times"/>
        </w:rPr>
        <w:t xml:space="preserve">flow </w:t>
      </w:r>
      <w:r w:rsidR="00A6774F">
        <w:rPr>
          <w:rFonts w:ascii="Times" w:hAnsi="Times"/>
        </w:rPr>
        <w:t xml:space="preserve">features </w:t>
      </w:r>
      <w:r w:rsidR="00C512D2">
        <w:rPr>
          <w:rFonts w:ascii="Times" w:hAnsi="Times"/>
        </w:rPr>
        <w:t xml:space="preserve">may </w:t>
      </w:r>
      <w:r w:rsidR="003E42DD">
        <w:rPr>
          <w:rFonts w:ascii="Times" w:hAnsi="Times"/>
        </w:rPr>
        <w:t>vary</w:t>
      </w:r>
      <w:r w:rsidR="00A6774F">
        <w:rPr>
          <w:rFonts w:ascii="Times" w:hAnsi="Times"/>
        </w:rPr>
        <w:t xml:space="preserve">.  In particular, </w:t>
      </w:r>
      <w:r w:rsidR="00096B46">
        <w:rPr>
          <w:rFonts w:ascii="Times" w:hAnsi="Times"/>
        </w:rPr>
        <w:t>stronger</w:t>
      </w:r>
      <w:r w:rsidR="00A6774F">
        <w:rPr>
          <w:rFonts w:ascii="Times" w:hAnsi="Times"/>
        </w:rPr>
        <w:t xml:space="preserve"> cross-shelf flow </w:t>
      </w:r>
      <w:r w:rsidR="00096B46">
        <w:rPr>
          <w:rFonts w:ascii="Times" w:hAnsi="Times"/>
        </w:rPr>
        <w:t xml:space="preserve">offshore </w:t>
      </w:r>
      <w:r w:rsidR="00BA3D4E">
        <w:rPr>
          <w:rFonts w:ascii="Times" w:hAnsi="Times"/>
        </w:rPr>
        <w:t>Cape San Blas</w:t>
      </w:r>
      <w:r w:rsidR="00096B46">
        <w:rPr>
          <w:rFonts w:ascii="Times" w:hAnsi="Times"/>
        </w:rPr>
        <w:t xml:space="preserve"> and </w:t>
      </w:r>
      <w:r w:rsidR="00BA3D4E">
        <w:rPr>
          <w:rFonts w:ascii="Times" w:hAnsi="Times"/>
        </w:rPr>
        <w:t>Cape St. George</w:t>
      </w:r>
      <w:r w:rsidR="00096B46">
        <w:rPr>
          <w:rFonts w:ascii="Times" w:hAnsi="Times"/>
        </w:rPr>
        <w:t xml:space="preserve"> is observed</w:t>
      </w:r>
      <w:r w:rsidR="00A6774F">
        <w:rPr>
          <w:rFonts w:ascii="Times" w:hAnsi="Times"/>
        </w:rPr>
        <w:t xml:space="preserve"> in 2005, 2007, and 2010.  </w:t>
      </w:r>
      <w:r w:rsidR="00087003">
        <w:rPr>
          <w:rFonts w:ascii="Times" w:hAnsi="Times"/>
        </w:rPr>
        <w:t>Although the</w:t>
      </w:r>
      <w:r w:rsidR="00B31601">
        <w:rPr>
          <w:rFonts w:ascii="Times" w:hAnsi="Times"/>
        </w:rPr>
        <w:t>se</w:t>
      </w:r>
      <w:r w:rsidR="00087003">
        <w:rPr>
          <w:rFonts w:ascii="Times" w:hAnsi="Times"/>
        </w:rPr>
        <w:t xml:space="preserve"> </w:t>
      </w:r>
      <w:r w:rsidR="0014734E">
        <w:rPr>
          <w:rFonts w:ascii="Times" w:hAnsi="Times"/>
        </w:rPr>
        <w:t>cross-shelf flow</w:t>
      </w:r>
      <w:r w:rsidR="00B31601">
        <w:rPr>
          <w:rFonts w:ascii="Times" w:hAnsi="Times"/>
        </w:rPr>
        <w:t xml:space="preserve"> features</w:t>
      </w:r>
      <w:r w:rsidR="0014734E">
        <w:rPr>
          <w:rFonts w:ascii="Times" w:hAnsi="Times"/>
        </w:rPr>
        <w:t xml:space="preserve"> are stronger in these years, it is the onshore-flowing regions </w:t>
      </w:r>
      <w:r w:rsidR="00B31601">
        <w:rPr>
          <w:rFonts w:ascii="Times" w:hAnsi="Times"/>
        </w:rPr>
        <w:t>where</w:t>
      </w:r>
      <w:r w:rsidR="0014734E">
        <w:rPr>
          <w:rFonts w:ascii="Times" w:hAnsi="Times"/>
        </w:rPr>
        <w:t xml:space="preserve"> the most distinct enhancement</w:t>
      </w:r>
      <w:r w:rsidR="00B31601">
        <w:rPr>
          <w:rFonts w:ascii="Times" w:hAnsi="Times"/>
        </w:rPr>
        <w:t xml:space="preserve"> occurs; t</w:t>
      </w:r>
      <w:r w:rsidR="0014734E">
        <w:rPr>
          <w:rFonts w:ascii="Times" w:hAnsi="Times"/>
        </w:rPr>
        <w:t xml:space="preserve">his is especially true for the onshore-flowing region south of Apalachicola Bay. The most pronounced flow enhancement occurs in </w:t>
      </w:r>
      <w:r w:rsidR="00A6774F">
        <w:rPr>
          <w:rFonts w:ascii="Times" w:hAnsi="Times"/>
        </w:rPr>
        <w:t xml:space="preserve">2010, </w:t>
      </w:r>
      <w:r w:rsidR="0014734E">
        <w:rPr>
          <w:rFonts w:ascii="Times" w:hAnsi="Times"/>
        </w:rPr>
        <w:t xml:space="preserve">when </w:t>
      </w:r>
      <w:r w:rsidR="00A6774F">
        <w:rPr>
          <w:rFonts w:ascii="Times" w:hAnsi="Times"/>
        </w:rPr>
        <w:t xml:space="preserve">the </w:t>
      </w:r>
      <w:r w:rsidR="0014734E">
        <w:rPr>
          <w:rFonts w:ascii="Times" w:hAnsi="Times"/>
        </w:rPr>
        <w:t>mean shelf circulation features</w:t>
      </w:r>
      <w:r w:rsidR="00976C63">
        <w:rPr>
          <w:rFonts w:ascii="Times" w:hAnsi="Times"/>
        </w:rPr>
        <w:t xml:space="preserve"> </w:t>
      </w:r>
      <w:r w:rsidR="00A6774F">
        <w:rPr>
          <w:rFonts w:ascii="Times" w:hAnsi="Times"/>
        </w:rPr>
        <w:t xml:space="preserve">are </w:t>
      </w:r>
      <w:r w:rsidR="0014734E">
        <w:rPr>
          <w:rFonts w:ascii="Times" w:hAnsi="Times"/>
        </w:rPr>
        <w:t>stronger</w:t>
      </w:r>
      <w:r w:rsidR="00A6774F">
        <w:rPr>
          <w:rFonts w:ascii="Times" w:hAnsi="Times"/>
        </w:rPr>
        <w:t xml:space="preserve"> offshore of </w:t>
      </w:r>
      <w:r w:rsidR="00BA3D4E">
        <w:rPr>
          <w:rFonts w:ascii="Times" w:hAnsi="Times"/>
        </w:rPr>
        <w:t>Cape San Blas</w:t>
      </w:r>
      <w:r w:rsidR="00A6774F">
        <w:rPr>
          <w:rFonts w:ascii="Times" w:hAnsi="Times"/>
        </w:rPr>
        <w:t xml:space="preserve"> and </w:t>
      </w:r>
      <w:r w:rsidR="00BA3D4E">
        <w:rPr>
          <w:rFonts w:ascii="Times" w:hAnsi="Times"/>
        </w:rPr>
        <w:t>Cape St. George</w:t>
      </w:r>
      <w:r w:rsidR="00A6774F">
        <w:rPr>
          <w:rFonts w:ascii="Times" w:hAnsi="Times"/>
        </w:rPr>
        <w:t xml:space="preserve"> and throughout the coastal jet. </w:t>
      </w:r>
      <w:r w:rsidR="000D7CA3">
        <w:rPr>
          <w:rFonts w:ascii="Times" w:hAnsi="Times"/>
        </w:rPr>
        <w:t xml:space="preserve"> The </w:t>
      </w:r>
      <w:r w:rsidR="0014734E">
        <w:rPr>
          <w:rFonts w:ascii="Times" w:hAnsi="Times"/>
        </w:rPr>
        <w:t xml:space="preserve">slope jet is not nearly as prevalent in 2005 and 2010, and </w:t>
      </w:r>
      <w:r w:rsidR="00A322FA">
        <w:rPr>
          <w:rFonts w:ascii="Times" w:hAnsi="Times"/>
        </w:rPr>
        <w:t xml:space="preserve">the offshore extension of the onshore flow south of </w:t>
      </w:r>
      <w:r w:rsidR="00BA3D4E">
        <w:rPr>
          <w:rFonts w:ascii="Times" w:hAnsi="Times"/>
        </w:rPr>
        <w:t>Cape San Blas</w:t>
      </w:r>
      <w:r w:rsidR="00A322FA">
        <w:rPr>
          <w:rFonts w:ascii="Times" w:hAnsi="Times"/>
        </w:rPr>
        <w:t xml:space="preserve"> could affect</w:t>
      </w:r>
      <w:r w:rsidR="0014734E">
        <w:rPr>
          <w:rFonts w:ascii="Times" w:hAnsi="Times"/>
        </w:rPr>
        <w:t xml:space="preserve"> </w:t>
      </w:r>
      <w:r w:rsidR="00A322FA">
        <w:rPr>
          <w:rFonts w:ascii="Times" w:hAnsi="Times"/>
        </w:rPr>
        <w:t>the slope jet in this region</w:t>
      </w:r>
      <w:r w:rsidR="0014734E">
        <w:rPr>
          <w:rFonts w:ascii="Times" w:hAnsi="Times"/>
        </w:rPr>
        <w:t xml:space="preserve">. </w:t>
      </w:r>
      <w:r w:rsidR="00A322FA">
        <w:rPr>
          <w:rFonts w:ascii="Times" w:hAnsi="Times"/>
        </w:rPr>
        <w:t xml:space="preserve"> The</w:t>
      </w:r>
      <w:r w:rsidR="0014734E">
        <w:rPr>
          <w:rFonts w:ascii="Times" w:hAnsi="Times"/>
        </w:rPr>
        <w:t xml:space="preserve"> </w:t>
      </w:r>
      <w:r w:rsidR="000D7CA3">
        <w:rPr>
          <w:rFonts w:ascii="Times" w:hAnsi="Times"/>
        </w:rPr>
        <w:t>coastal jet vanishes in the spring mean for 2008</w:t>
      </w:r>
      <w:r w:rsidR="00E0203A">
        <w:rPr>
          <w:rFonts w:ascii="Times" w:hAnsi="Times"/>
        </w:rPr>
        <w:t xml:space="preserve"> and 2009</w:t>
      </w:r>
      <w:r w:rsidR="000D7CA3">
        <w:rPr>
          <w:rFonts w:ascii="Times" w:hAnsi="Times"/>
        </w:rPr>
        <w:t xml:space="preserve">. </w:t>
      </w:r>
    </w:p>
    <w:p w:rsidR="007537E7" w:rsidRPr="007537E7" w:rsidRDefault="008E34E0">
      <w:pPr>
        <w:spacing w:line="360" w:lineRule="auto"/>
        <w:rPr>
          <w:rFonts w:ascii="Times" w:hAnsi="Times"/>
        </w:rPr>
      </w:pPr>
      <w:r>
        <w:rPr>
          <w:rFonts w:ascii="Times" w:hAnsi="Times"/>
        </w:rPr>
        <w:tab/>
      </w:r>
      <w:r w:rsidR="007D7601">
        <w:rPr>
          <w:rFonts w:ascii="Times" w:hAnsi="Times"/>
        </w:rPr>
        <w:t xml:space="preserve">Section </w:t>
      </w:r>
      <w:r w:rsidR="00345000">
        <w:rPr>
          <w:rFonts w:ascii="Times" w:hAnsi="Times"/>
        </w:rPr>
        <w:t>2c</w:t>
      </w:r>
      <w:r w:rsidR="007D7601">
        <w:rPr>
          <w:rFonts w:ascii="Times" w:hAnsi="Times"/>
        </w:rPr>
        <w:t xml:space="preserve"> demonstrates </w:t>
      </w:r>
      <w:r w:rsidR="00BA4A40" w:rsidRPr="00BA4A40">
        <w:rPr>
          <w:rFonts w:ascii="Times" w:hAnsi="Times"/>
        </w:rPr>
        <w:t>that</w:t>
      </w:r>
      <w:r w:rsidR="00BA4A40">
        <w:rPr>
          <w:rFonts w:ascii="Times" w:hAnsi="Times"/>
        </w:rPr>
        <w:t xml:space="preserve"> the </w:t>
      </w:r>
      <w:r w:rsidR="003E3456">
        <w:rPr>
          <w:rFonts w:ascii="Times" w:hAnsi="Times"/>
        </w:rPr>
        <w:t xml:space="preserve">dominant frequency of </w:t>
      </w:r>
      <w:r w:rsidR="00BA4A40">
        <w:rPr>
          <w:rFonts w:ascii="Times" w:hAnsi="Times"/>
        </w:rPr>
        <w:t>wind stress vari</w:t>
      </w:r>
      <w:r w:rsidR="003E3456">
        <w:rPr>
          <w:rFonts w:ascii="Times" w:hAnsi="Times"/>
        </w:rPr>
        <w:t>ability occurs</w:t>
      </w:r>
      <w:r w:rsidR="00BA4A40">
        <w:rPr>
          <w:rFonts w:ascii="Times" w:hAnsi="Times"/>
        </w:rPr>
        <w:t xml:space="preserve"> at synoptic </w:t>
      </w:r>
      <w:r w:rsidR="003E3456">
        <w:rPr>
          <w:rFonts w:ascii="Times" w:hAnsi="Times"/>
        </w:rPr>
        <w:t>scal</w:t>
      </w:r>
      <w:r w:rsidR="00BA4A40">
        <w:rPr>
          <w:rFonts w:ascii="Times" w:hAnsi="Times"/>
        </w:rPr>
        <w:t>es during the spring</w:t>
      </w:r>
      <w:r w:rsidR="007D7601">
        <w:rPr>
          <w:rFonts w:ascii="Times" w:hAnsi="Times"/>
        </w:rPr>
        <w:t xml:space="preserve"> season</w:t>
      </w:r>
      <w:r w:rsidR="003E3456">
        <w:rPr>
          <w:rFonts w:ascii="Times" w:hAnsi="Times"/>
        </w:rPr>
        <w:t xml:space="preserve">, </w:t>
      </w:r>
      <w:r w:rsidR="00BA4A40">
        <w:rPr>
          <w:rFonts w:ascii="Times" w:hAnsi="Times"/>
        </w:rPr>
        <w:t xml:space="preserve">mostly in association with </w:t>
      </w:r>
      <w:r w:rsidR="00346861">
        <w:rPr>
          <w:rFonts w:ascii="Times" w:hAnsi="Times"/>
        </w:rPr>
        <w:t xml:space="preserve">the passage of </w:t>
      </w:r>
      <w:r w:rsidR="008504F9">
        <w:rPr>
          <w:rFonts w:ascii="Times" w:hAnsi="Times"/>
        </w:rPr>
        <w:t xml:space="preserve">atmospheric </w:t>
      </w:r>
      <w:r w:rsidR="00346861">
        <w:rPr>
          <w:rFonts w:ascii="Times" w:hAnsi="Times"/>
        </w:rPr>
        <w:t xml:space="preserve">cold </w:t>
      </w:r>
      <w:r w:rsidR="00BA4A40">
        <w:rPr>
          <w:rFonts w:ascii="Times" w:hAnsi="Times"/>
        </w:rPr>
        <w:t>fronts</w:t>
      </w:r>
      <w:r w:rsidR="003E3456">
        <w:rPr>
          <w:rFonts w:ascii="Times" w:hAnsi="Times"/>
        </w:rPr>
        <w:t xml:space="preserve">. </w:t>
      </w:r>
      <w:r w:rsidR="00BA4A40">
        <w:rPr>
          <w:rFonts w:ascii="Times" w:hAnsi="Times"/>
        </w:rPr>
        <w:t xml:space="preserve"> </w:t>
      </w:r>
      <w:r w:rsidR="007D7601">
        <w:rPr>
          <w:rFonts w:ascii="Times" w:hAnsi="Times"/>
        </w:rPr>
        <w:t xml:space="preserve">These frontal passages have prefrontal phases of </w:t>
      </w:r>
      <w:r w:rsidR="00A93292">
        <w:rPr>
          <w:rFonts w:ascii="Times" w:hAnsi="Times"/>
        </w:rPr>
        <w:t>southeasterly winds (</w:t>
      </w:r>
      <w:r w:rsidR="007D7601">
        <w:rPr>
          <w:rFonts w:ascii="Times" w:hAnsi="Times"/>
        </w:rPr>
        <w:t xml:space="preserve">downwelling-favorable) and postfrontal phases of </w:t>
      </w:r>
      <w:r w:rsidR="00A93292">
        <w:rPr>
          <w:rFonts w:ascii="Times" w:hAnsi="Times"/>
        </w:rPr>
        <w:t>northwesterly winds (upwelling-favorable</w:t>
      </w:r>
      <w:r w:rsidR="007D7601">
        <w:rPr>
          <w:rFonts w:ascii="Times" w:hAnsi="Times"/>
        </w:rPr>
        <w:t xml:space="preserve">). </w:t>
      </w:r>
      <w:r w:rsidR="00C512D2">
        <w:rPr>
          <w:rFonts w:ascii="Times" w:hAnsi="Times"/>
        </w:rPr>
        <w:t xml:space="preserve"> </w:t>
      </w:r>
      <w:r w:rsidR="00F827C4" w:rsidRPr="00BA4A40">
        <w:rPr>
          <w:rFonts w:ascii="Times" w:hAnsi="Times"/>
        </w:rPr>
        <w:t xml:space="preserve">By dissecting the </w:t>
      </w:r>
      <w:r w:rsidR="00BA4A40">
        <w:rPr>
          <w:rFonts w:ascii="Times" w:hAnsi="Times"/>
        </w:rPr>
        <w:t xml:space="preserve">ocean </w:t>
      </w:r>
      <w:r w:rsidR="00F827C4" w:rsidRPr="00BA4A40">
        <w:rPr>
          <w:rFonts w:ascii="Times" w:hAnsi="Times"/>
        </w:rPr>
        <w:t xml:space="preserve">circulation into </w:t>
      </w:r>
      <w:r w:rsidR="00BA4A40">
        <w:rPr>
          <w:rFonts w:ascii="Times" w:hAnsi="Times"/>
        </w:rPr>
        <w:t xml:space="preserve">flow during each of these </w:t>
      </w:r>
      <w:r w:rsidR="00F827C4" w:rsidRPr="00BA4A40">
        <w:rPr>
          <w:rFonts w:ascii="Times" w:hAnsi="Times"/>
        </w:rPr>
        <w:t xml:space="preserve">two </w:t>
      </w:r>
      <w:r w:rsidR="00BA4A40">
        <w:rPr>
          <w:rFonts w:ascii="Times" w:hAnsi="Times"/>
        </w:rPr>
        <w:t xml:space="preserve">different wind </w:t>
      </w:r>
      <w:r w:rsidR="00F827C4" w:rsidRPr="00BA4A40">
        <w:rPr>
          <w:rFonts w:ascii="Times" w:hAnsi="Times"/>
        </w:rPr>
        <w:t>regimes</w:t>
      </w:r>
      <w:r w:rsidR="005D1A7A">
        <w:rPr>
          <w:rFonts w:ascii="Times" w:hAnsi="Times"/>
        </w:rPr>
        <w:t xml:space="preserve"> (i.e., averaging the spring velocities during winds from N-W or during winds from S-E)</w:t>
      </w:r>
      <w:r w:rsidR="00F827C4" w:rsidRPr="00BA4A40">
        <w:rPr>
          <w:rFonts w:ascii="Times" w:hAnsi="Times"/>
        </w:rPr>
        <w:t>,</w:t>
      </w:r>
      <w:r w:rsidR="00F827C4">
        <w:rPr>
          <w:rFonts w:ascii="Times" w:hAnsi="Times"/>
        </w:rPr>
        <w:t xml:space="preserve"> the two dominant flow patterns during the springtime circulation</w:t>
      </w:r>
      <w:r w:rsidR="003E42DD">
        <w:rPr>
          <w:rFonts w:ascii="Times" w:hAnsi="Times"/>
        </w:rPr>
        <w:t xml:space="preserve"> </w:t>
      </w:r>
      <w:r w:rsidR="007D7601">
        <w:rPr>
          <w:rFonts w:ascii="Times" w:hAnsi="Times"/>
        </w:rPr>
        <w:t xml:space="preserve">are captured </w:t>
      </w:r>
      <w:r w:rsidR="003E42DD">
        <w:rPr>
          <w:rFonts w:ascii="Times" w:hAnsi="Times"/>
        </w:rPr>
        <w:t>(</w:t>
      </w:r>
      <w:r w:rsidR="00E12443">
        <w:rPr>
          <w:rFonts w:ascii="Times" w:hAnsi="Times"/>
          <w:b/>
        </w:rPr>
        <w:t>Figure</w:t>
      </w:r>
      <w:r w:rsidR="003E42DD" w:rsidRPr="004B277A">
        <w:rPr>
          <w:rFonts w:ascii="Times" w:hAnsi="Times"/>
          <w:b/>
        </w:rPr>
        <w:t xml:space="preserve"> </w:t>
      </w:r>
      <w:r w:rsidR="000C6343">
        <w:rPr>
          <w:rFonts w:ascii="Times" w:hAnsi="Times"/>
          <w:b/>
        </w:rPr>
        <w:t>1</w:t>
      </w:r>
      <w:r w:rsidR="009D1621">
        <w:rPr>
          <w:rFonts w:ascii="Times" w:hAnsi="Times"/>
          <w:b/>
        </w:rPr>
        <w:t>4</w:t>
      </w:r>
      <w:r w:rsidR="003E42DD">
        <w:rPr>
          <w:rFonts w:ascii="Times" w:hAnsi="Times"/>
        </w:rPr>
        <w:t>)</w:t>
      </w:r>
      <w:r w:rsidR="00F827C4">
        <w:rPr>
          <w:rFonts w:ascii="Times" w:hAnsi="Times"/>
        </w:rPr>
        <w:t xml:space="preserve">.  </w:t>
      </w:r>
      <w:r w:rsidR="007D7601">
        <w:rPr>
          <w:rFonts w:ascii="Times" w:hAnsi="Times"/>
        </w:rPr>
        <w:t>A</w:t>
      </w:r>
      <w:r w:rsidR="00F827C4">
        <w:rPr>
          <w:rFonts w:ascii="Times" w:hAnsi="Times"/>
        </w:rPr>
        <w:t>verag</w:t>
      </w:r>
      <w:r w:rsidR="00695E04">
        <w:rPr>
          <w:rFonts w:ascii="Times" w:hAnsi="Times"/>
        </w:rPr>
        <w:t>ing</w:t>
      </w:r>
      <w:r w:rsidR="00F827C4">
        <w:rPr>
          <w:rFonts w:ascii="Times" w:hAnsi="Times"/>
        </w:rPr>
        <w:t xml:space="preserve"> the spring velocities</w:t>
      </w:r>
      <w:r w:rsidR="00346861">
        <w:rPr>
          <w:rFonts w:ascii="Times" w:hAnsi="Times"/>
        </w:rPr>
        <w:t xml:space="preserve"> </w:t>
      </w:r>
      <w:r w:rsidR="007D7601">
        <w:rPr>
          <w:rFonts w:ascii="Times" w:hAnsi="Times"/>
        </w:rPr>
        <w:t xml:space="preserve">during </w:t>
      </w:r>
      <w:r w:rsidR="005D1A7A">
        <w:rPr>
          <w:rFonts w:ascii="Times" w:hAnsi="Times"/>
        </w:rPr>
        <w:t xml:space="preserve">only </w:t>
      </w:r>
      <w:r w:rsidR="00185B0F">
        <w:rPr>
          <w:rFonts w:ascii="Times" w:hAnsi="Times"/>
        </w:rPr>
        <w:t>northwesterly</w:t>
      </w:r>
      <w:r w:rsidR="007D7601">
        <w:rPr>
          <w:rFonts w:ascii="Times" w:hAnsi="Times"/>
        </w:rPr>
        <w:t xml:space="preserve"> </w:t>
      </w:r>
      <w:r w:rsidR="00F827C4">
        <w:rPr>
          <w:rFonts w:ascii="Times" w:hAnsi="Times"/>
        </w:rPr>
        <w:t xml:space="preserve">winds </w:t>
      </w:r>
      <w:r w:rsidR="002D798B">
        <w:rPr>
          <w:rFonts w:ascii="Times" w:hAnsi="Times"/>
        </w:rPr>
        <w:t xml:space="preserve">(top panel of </w:t>
      </w:r>
      <w:r w:rsidR="002D798B">
        <w:rPr>
          <w:rFonts w:ascii="Times" w:hAnsi="Times"/>
          <w:b/>
        </w:rPr>
        <w:t>Figure 14</w:t>
      </w:r>
      <w:r w:rsidR="002D798B">
        <w:rPr>
          <w:rFonts w:ascii="Times" w:hAnsi="Times"/>
        </w:rPr>
        <w:t xml:space="preserve">) </w:t>
      </w:r>
      <w:r w:rsidR="00F827C4">
        <w:rPr>
          <w:rFonts w:ascii="Times" w:hAnsi="Times"/>
        </w:rPr>
        <w:t>yields a strong south</w:t>
      </w:r>
      <w:r w:rsidR="00365656">
        <w:rPr>
          <w:rFonts w:ascii="Times" w:hAnsi="Times"/>
        </w:rPr>
        <w:t>ea</w:t>
      </w:r>
      <w:r w:rsidR="00F827C4">
        <w:rPr>
          <w:rFonts w:ascii="Times" w:hAnsi="Times"/>
        </w:rPr>
        <w:t>st-directed shelf flow</w:t>
      </w:r>
      <w:r w:rsidR="00D617A5" w:rsidRPr="00D617A5">
        <w:rPr>
          <w:rFonts w:ascii="Times" w:hAnsi="Times"/>
        </w:rPr>
        <w:t xml:space="preserve"> </w:t>
      </w:r>
      <w:r w:rsidR="00D617A5">
        <w:rPr>
          <w:rFonts w:ascii="Times" w:hAnsi="Times"/>
        </w:rPr>
        <w:t>that is enhanced over</w:t>
      </w:r>
      <w:r w:rsidR="007D7601">
        <w:rPr>
          <w:rFonts w:ascii="Times" w:hAnsi="Times"/>
        </w:rPr>
        <w:t xml:space="preserve"> the</w:t>
      </w:r>
      <w:r w:rsidR="00D617A5">
        <w:rPr>
          <w:rFonts w:ascii="Times" w:hAnsi="Times"/>
        </w:rPr>
        <w:t xml:space="preserve"> three regions offshore of </w:t>
      </w:r>
      <w:r w:rsidR="00BA3D4E">
        <w:rPr>
          <w:rFonts w:ascii="Times" w:hAnsi="Times"/>
        </w:rPr>
        <w:t>Cape San Blas</w:t>
      </w:r>
      <w:r w:rsidR="00D617A5">
        <w:rPr>
          <w:rFonts w:ascii="Times" w:hAnsi="Times"/>
        </w:rPr>
        <w:t xml:space="preserve"> and </w:t>
      </w:r>
      <w:r w:rsidR="00BA3D4E">
        <w:rPr>
          <w:rFonts w:ascii="Times" w:hAnsi="Times"/>
        </w:rPr>
        <w:t>Cape St. George</w:t>
      </w:r>
      <w:r w:rsidR="00D617A5">
        <w:rPr>
          <w:rFonts w:ascii="Times" w:hAnsi="Times"/>
        </w:rPr>
        <w:t xml:space="preserve"> where </w:t>
      </w:r>
      <w:r w:rsidR="00185B0F">
        <w:rPr>
          <w:rFonts w:ascii="Times" w:hAnsi="Times"/>
        </w:rPr>
        <w:t xml:space="preserve">cross-shelf flow is </w:t>
      </w:r>
      <w:r w:rsidR="00D617A5">
        <w:rPr>
          <w:rFonts w:ascii="Times" w:hAnsi="Times"/>
        </w:rPr>
        <w:t xml:space="preserve">observed in </w:t>
      </w:r>
      <w:r w:rsidR="00E12443">
        <w:rPr>
          <w:rFonts w:ascii="Times" w:hAnsi="Times"/>
          <w:b/>
        </w:rPr>
        <w:t>Figure</w:t>
      </w:r>
      <w:r w:rsidR="002F6C6D">
        <w:rPr>
          <w:rFonts w:ascii="Times" w:hAnsi="Times"/>
          <w:b/>
        </w:rPr>
        <w:t xml:space="preserve">s </w:t>
      </w:r>
      <w:r w:rsidR="009D1621">
        <w:rPr>
          <w:rFonts w:ascii="Times" w:hAnsi="Times"/>
          <w:b/>
        </w:rPr>
        <w:t>10</w:t>
      </w:r>
      <w:r w:rsidR="00494FB5">
        <w:rPr>
          <w:rFonts w:ascii="Times" w:hAnsi="Times"/>
          <w:b/>
        </w:rPr>
        <w:t>—12</w:t>
      </w:r>
      <w:r w:rsidR="00D617A5">
        <w:rPr>
          <w:rFonts w:ascii="Times" w:hAnsi="Times"/>
        </w:rPr>
        <w:t xml:space="preserve">. </w:t>
      </w:r>
      <w:r w:rsidR="00F827C4">
        <w:rPr>
          <w:rFonts w:ascii="Times" w:hAnsi="Times"/>
        </w:rPr>
        <w:t xml:space="preserve">  </w:t>
      </w:r>
      <w:r w:rsidR="00346861">
        <w:rPr>
          <w:rFonts w:ascii="Times" w:hAnsi="Times"/>
        </w:rPr>
        <w:t>Av</w:t>
      </w:r>
      <w:r w:rsidR="00F827C4">
        <w:rPr>
          <w:rFonts w:ascii="Times" w:hAnsi="Times"/>
        </w:rPr>
        <w:t xml:space="preserve">eraging the spring velocities </w:t>
      </w:r>
      <w:r w:rsidR="000C6660">
        <w:rPr>
          <w:rFonts w:ascii="Times" w:hAnsi="Times"/>
        </w:rPr>
        <w:t>during only southeasterly winds</w:t>
      </w:r>
      <w:r w:rsidR="002D798B">
        <w:rPr>
          <w:rFonts w:ascii="Times" w:hAnsi="Times"/>
        </w:rPr>
        <w:t xml:space="preserve"> (bottom panel of </w:t>
      </w:r>
      <w:r w:rsidR="002D798B">
        <w:rPr>
          <w:rFonts w:ascii="Times" w:hAnsi="Times"/>
          <w:b/>
        </w:rPr>
        <w:t>Figure 14</w:t>
      </w:r>
      <w:r w:rsidR="002D798B">
        <w:rPr>
          <w:rFonts w:ascii="Times" w:hAnsi="Times"/>
        </w:rPr>
        <w:t>)</w:t>
      </w:r>
      <w:r w:rsidR="00C512D2">
        <w:rPr>
          <w:rFonts w:ascii="Times" w:hAnsi="Times"/>
        </w:rPr>
        <w:t xml:space="preserve"> </w:t>
      </w:r>
      <w:r w:rsidR="00F827C4">
        <w:rPr>
          <w:rFonts w:ascii="Times" w:hAnsi="Times"/>
        </w:rPr>
        <w:t>yields a weaker northwest-directed shelf flow and slope jet</w:t>
      </w:r>
      <w:r w:rsidR="00C512D2">
        <w:rPr>
          <w:rFonts w:ascii="Times" w:hAnsi="Times"/>
        </w:rPr>
        <w:t xml:space="preserve">, with </w:t>
      </w:r>
      <w:r w:rsidR="000C6660">
        <w:rPr>
          <w:rFonts w:ascii="Times" w:hAnsi="Times"/>
        </w:rPr>
        <w:t xml:space="preserve">flow </w:t>
      </w:r>
      <w:r w:rsidR="00C512D2">
        <w:rPr>
          <w:rFonts w:ascii="Times" w:hAnsi="Times"/>
        </w:rPr>
        <w:t xml:space="preserve">enhancement existing only over one small region offshore of </w:t>
      </w:r>
      <w:r w:rsidR="00BA3D4E">
        <w:rPr>
          <w:rFonts w:ascii="Times" w:hAnsi="Times"/>
        </w:rPr>
        <w:t>Cape San Blas</w:t>
      </w:r>
      <w:r w:rsidR="00F827C4">
        <w:rPr>
          <w:rFonts w:ascii="Times" w:hAnsi="Times"/>
        </w:rPr>
        <w:t>.</w:t>
      </w:r>
      <w:r w:rsidR="007537E7">
        <w:rPr>
          <w:rFonts w:ascii="Times" w:hAnsi="Times"/>
        </w:rPr>
        <w:t xml:space="preserve"> </w:t>
      </w:r>
      <w:r w:rsidR="00D617A5">
        <w:rPr>
          <w:rFonts w:ascii="Times" w:hAnsi="Times"/>
        </w:rPr>
        <w:t xml:space="preserve"> </w:t>
      </w:r>
      <w:r w:rsidR="00346861">
        <w:rPr>
          <w:rFonts w:ascii="Times" w:hAnsi="Times"/>
        </w:rPr>
        <w:t xml:space="preserve">Over the midshelf, velocities during each wind regime flow along-isobath and in directions </w:t>
      </w:r>
      <w:r w:rsidR="00DB4550">
        <w:rPr>
          <w:rFonts w:ascii="Times" w:hAnsi="Times"/>
        </w:rPr>
        <w:t xml:space="preserve">that </w:t>
      </w:r>
      <w:r w:rsidR="00346861">
        <w:rPr>
          <w:rFonts w:ascii="Times" w:hAnsi="Times"/>
        </w:rPr>
        <w:t xml:space="preserve">roughly oppose each other.  </w:t>
      </w:r>
    </w:p>
    <w:p w:rsidR="00346861" w:rsidRDefault="008E34E0">
      <w:pPr>
        <w:spacing w:line="360" w:lineRule="auto"/>
        <w:rPr>
          <w:rFonts w:ascii="Times" w:hAnsi="Times"/>
        </w:rPr>
      </w:pPr>
      <w:r>
        <w:rPr>
          <w:rFonts w:ascii="Times" w:hAnsi="Times"/>
        </w:rPr>
        <w:tab/>
      </w:r>
      <w:r w:rsidR="00855D00">
        <w:rPr>
          <w:rFonts w:ascii="Times" w:hAnsi="Times"/>
        </w:rPr>
        <w:t>A</w:t>
      </w:r>
      <w:r w:rsidR="007537E7">
        <w:rPr>
          <w:rFonts w:ascii="Times" w:hAnsi="Times"/>
        </w:rPr>
        <w:t>veraging</w:t>
      </w:r>
      <w:r w:rsidR="00695E04">
        <w:rPr>
          <w:rFonts w:ascii="Times" w:hAnsi="Times"/>
        </w:rPr>
        <w:t xml:space="preserve"> the flow during </w:t>
      </w:r>
      <w:r w:rsidR="00B5204D">
        <w:rPr>
          <w:rFonts w:ascii="Times" w:hAnsi="Times"/>
        </w:rPr>
        <w:t>n</w:t>
      </w:r>
      <w:r w:rsidR="007537E7">
        <w:rPr>
          <w:rFonts w:ascii="Times" w:hAnsi="Times"/>
        </w:rPr>
        <w:t>orthwest</w:t>
      </w:r>
      <w:r w:rsidR="00855D00">
        <w:rPr>
          <w:rFonts w:ascii="Times" w:hAnsi="Times"/>
        </w:rPr>
        <w:t>erly winds</w:t>
      </w:r>
      <w:r w:rsidR="007537E7">
        <w:rPr>
          <w:rFonts w:ascii="Times" w:hAnsi="Times"/>
        </w:rPr>
        <w:t xml:space="preserve"> an</w:t>
      </w:r>
      <w:r w:rsidR="00B5204D">
        <w:rPr>
          <w:rFonts w:ascii="Times" w:hAnsi="Times"/>
        </w:rPr>
        <w:t>d s</w:t>
      </w:r>
      <w:r w:rsidR="007537E7">
        <w:rPr>
          <w:rFonts w:ascii="Times" w:hAnsi="Times"/>
        </w:rPr>
        <w:t>outheast</w:t>
      </w:r>
      <w:r w:rsidR="00855D00">
        <w:rPr>
          <w:rFonts w:ascii="Times" w:hAnsi="Times"/>
        </w:rPr>
        <w:t>erly winds</w:t>
      </w:r>
      <w:r w:rsidR="007537E7">
        <w:rPr>
          <w:rFonts w:ascii="Times" w:hAnsi="Times"/>
        </w:rPr>
        <w:t xml:space="preserve"> </w:t>
      </w:r>
      <w:r w:rsidR="007156E7">
        <w:rPr>
          <w:rFonts w:ascii="Times" w:hAnsi="Times"/>
        </w:rPr>
        <w:t>(the average of the two dominant flow patter</w:t>
      </w:r>
      <w:r w:rsidR="00AE0831">
        <w:rPr>
          <w:rFonts w:ascii="Times" w:hAnsi="Times"/>
        </w:rPr>
        <w:t>n</w:t>
      </w:r>
      <w:r w:rsidR="007156E7">
        <w:rPr>
          <w:rFonts w:ascii="Times" w:hAnsi="Times"/>
        </w:rPr>
        <w:t xml:space="preserve">s) </w:t>
      </w:r>
      <w:r w:rsidR="00855D00">
        <w:rPr>
          <w:rFonts w:ascii="Times" w:hAnsi="Times"/>
        </w:rPr>
        <w:t>produces a depth-averaged flow field</w:t>
      </w:r>
      <w:r w:rsidR="00695E04">
        <w:rPr>
          <w:rFonts w:ascii="Times" w:hAnsi="Times"/>
        </w:rPr>
        <w:t xml:space="preserve"> in which all of the features present in the full spring mean are </w:t>
      </w:r>
      <w:r w:rsidR="00365656">
        <w:rPr>
          <w:rFonts w:ascii="Times" w:hAnsi="Times"/>
        </w:rPr>
        <w:t>retained</w:t>
      </w:r>
      <w:r w:rsidR="007537E7">
        <w:rPr>
          <w:rFonts w:ascii="Times" w:hAnsi="Times"/>
        </w:rPr>
        <w:t xml:space="preserve"> (compare </w:t>
      </w:r>
      <w:r w:rsidR="00E12443">
        <w:rPr>
          <w:rFonts w:ascii="Times" w:hAnsi="Times"/>
          <w:b/>
        </w:rPr>
        <w:t>Figure</w:t>
      </w:r>
      <w:r w:rsidR="007537E7" w:rsidRPr="004B277A">
        <w:rPr>
          <w:rFonts w:ascii="Times" w:hAnsi="Times"/>
          <w:b/>
        </w:rPr>
        <w:t xml:space="preserve"> </w:t>
      </w:r>
      <w:r w:rsidR="000C6343">
        <w:rPr>
          <w:rFonts w:ascii="Times" w:hAnsi="Times"/>
          <w:b/>
        </w:rPr>
        <w:t>1</w:t>
      </w:r>
      <w:r w:rsidR="009D1621">
        <w:rPr>
          <w:rFonts w:ascii="Times" w:hAnsi="Times"/>
          <w:b/>
        </w:rPr>
        <w:t>5</w:t>
      </w:r>
      <w:r w:rsidR="007537E7">
        <w:rPr>
          <w:rFonts w:ascii="Times" w:hAnsi="Times"/>
        </w:rPr>
        <w:t xml:space="preserve"> to </w:t>
      </w:r>
      <w:r w:rsidR="00E12443">
        <w:rPr>
          <w:rFonts w:ascii="Times" w:hAnsi="Times"/>
          <w:b/>
        </w:rPr>
        <w:t>Figure</w:t>
      </w:r>
      <w:r w:rsidR="007537E7" w:rsidRPr="004B277A">
        <w:rPr>
          <w:rFonts w:ascii="Times" w:hAnsi="Times"/>
          <w:b/>
        </w:rPr>
        <w:t xml:space="preserve"> </w:t>
      </w:r>
      <w:r w:rsidR="009D1621">
        <w:rPr>
          <w:rFonts w:ascii="Times" w:hAnsi="Times"/>
          <w:b/>
        </w:rPr>
        <w:t>10</w:t>
      </w:r>
      <w:r w:rsidR="007537E7">
        <w:rPr>
          <w:rFonts w:ascii="Times" w:hAnsi="Times"/>
        </w:rPr>
        <w:t>)</w:t>
      </w:r>
      <w:r w:rsidR="00695E04">
        <w:rPr>
          <w:rFonts w:ascii="Times" w:hAnsi="Times"/>
        </w:rPr>
        <w:t xml:space="preserve">. </w:t>
      </w:r>
      <w:r w:rsidR="007537E7">
        <w:rPr>
          <w:rFonts w:ascii="Times" w:hAnsi="Times"/>
        </w:rPr>
        <w:t xml:space="preserve"> </w:t>
      </w:r>
      <w:r w:rsidR="007156E7">
        <w:rPr>
          <w:rFonts w:ascii="Times" w:hAnsi="Times"/>
        </w:rPr>
        <w:t xml:space="preserve">That is, the cross-shelf flow offshore of </w:t>
      </w:r>
      <w:r w:rsidR="00BA3D4E">
        <w:rPr>
          <w:rFonts w:ascii="Times" w:hAnsi="Times"/>
        </w:rPr>
        <w:t>Cape San Blas</w:t>
      </w:r>
      <w:r w:rsidR="007156E7">
        <w:rPr>
          <w:rFonts w:ascii="Times" w:hAnsi="Times"/>
        </w:rPr>
        <w:t xml:space="preserve"> and </w:t>
      </w:r>
      <w:r w:rsidR="00BA3D4E">
        <w:rPr>
          <w:rFonts w:ascii="Times" w:hAnsi="Times"/>
        </w:rPr>
        <w:t>Cape St. George</w:t>
      </w:r>
      <w:r w:rsidR="007156E7">
        <w:rPr>
          <w:rFonts w:ascii="Times" w:hAnsi="Times"/>
        </w:rPr>
        <w:t xml:space="preserve">, the southeastward-flowing coastal jet, and the northwestward-flowing slope jet are </w:t>
      </w:r>
      <w:r w:rsidR="00C672A6">
        <w:rPr>
          <w:rFonts w:ascii="Times" w:hAnsi="Times"/>
        </w:rPr>
        <w:t>each</w:t>
      </w:r>
      <w:r w:rsidR="007156E7">
        <w:rPr>
          <w:rFonts w:ascii="Times" w:hAnsi="Times"/>
        </w:rPr>
        <w:t xml:space="preserve"> present in the conditionally averaged flow.  </w:t>
      </w:r>
      <w:r w:rsidR="00695E04">
        <w:rPr>
          <w:rFonts w:ascii="Times" w:hAnsi="Times"/>
        </w:rPr>
        <w:t xml:space="preserve">Thus, the cross-shelf velocities offshore </w:t>
      </w:r>
      <w:r w:rsidR="00BA3D4E">
        <w:rPr>
          <w:rFonts w:ascii="Times" w:hAnsi="Times"/>
        </w:rPr>
        <w:t>Cape San Blas</w:t>
      </w:r>
      <w:r w:rsidR="00695E04">
        <w:rPr>
          <w:rFonts w:ascii="Times" w:hAnsi="Times"/>
        </w:rPr>
        <w:t xml:space="preserve"> and </w:t>
      </w:r>
      <w:r w:rsidR="00BA3D4E">
        <w:rPr>
          <w:rFonts w:ascii="Times" w:hAnsi="Times"/>
        </w:rPr>
        <w:t>Cape St. George</w:t>
      </w:r>
      <w:r w:rsidR="00695E04">
        <w:rPr>
          <w:rFonts w:ascii="Times" w:hAnsi="Times"/>
        </w:rPr>
        <w:t xml:space="preserve"> </w:t>
      </w:r>
      <w:r w:rsidR="007156E7">
        <w:rPr>
          <w:rFonts w:ascii="Times" w:hAnsi="Times"/>
        </w:rPr>
        <w:t>and</w:t>
      </w:r>
      <w:r w:rsidR="00695E04">
        <w:rPr>
          <w:rFonts w:ascii="Times" w:hAnsi="Times"/>
        </w:rPr>
        <w:t xml:space="preserve"> the coastal jet are simply </w:t>
      </w:r>
      <w:r w:rsidR="003916B9">
        <w:rPr>
          <w:rFonts w:ascii="Times" w:hAnsi="Times"/>
        </w:rPr>
        <w:t>the</w:t>
      </w:r>
      <w:r w:rsidR="00695E04">
        <w:rPr>
          <w:rFonts w:ascii="Times" w:hAnsi="Times"/>
        </w:rPr>
        <w:t xml:space="preserve"> rectification of </w:t>
      </w:r>
      <w:r w:rsidR="007156E7">
        <w:rPr>
          <w:rFonts w:ascii="Times" w:hAnsi="Times"/>
        </w:rPr>
        <w:t xml:space="preserve">two </w:t>
      </w:r>
      <w:r w:rsidR="00695E04">
        <w:rPr>
          <w:rFonts w:ascii="Times" w:hAnsi="Times"/>
        </w:rPr>
        <w:t>asymmetric</w:t>
      </w:r>
      <w:r w:rsidR="007156E7">
        <w:rPr>
          <w:rFonts w:ascii="Times" w:hAnsi="Times"/>
        </w:rPr>
        <w:t>,</w:t>
      </w:r>
      <w:r w:rsidR="00695E04">
        <w:rPr>
          <w:rFonts w:ascii="Times" w:hAnsi="Times"/>
        </w:rPr>
        <w:t xml:space="preserve"> </w:t>
      </w:r>
      <w:r w:rsidR="00080EE8">
        <w:rPr>
          <w:rFonts w:ascii="Times" w:hAnsi="Times"/>
        </w:rPr>
        <w:t xml:space="preserve">yet opposite </w:t>
      </w:r>
      <w:r w:rsidR="00695E04">
        <w:rPr>
          <w:rFonts w:ascii="Times" w:hAnsi="Times"/>
        </w:rPr>
        <w:t>flow</w:t>
      </w:r>
      <w:r w:rsidR="007156E7">
        <w:rPr>
          <w:rFonts w:ascii="Times" w:hAnsi="Times"/>
        </w:rPr>
        <w:t>s</w:t>
      </w:r>
      <w:r w:rsidR="00695E04">
        <w:rPr>
          <w:rFonts w:ascii="Times" w:hAnsi="Times"/>
        </w:rPr>
        <w:t xml:space="preserve"> </w:t>
      </w:r>
      <w:r w:rsidR="00080EE8">
        <w:rPr>
          <w:rFonts w:ascii="Times" w:hAnsi="Times"/>
        </w:rPr>
        <w:t xml:space="preserve">during oscillating </w:t>
      </w:r>
      <w:r w:rsidR="00695E04">
        <w:rPr>
          <w:rFonts w:ascii="Times" w:hAnsi="Times"/>
        </w:rPr>
        <w:t>upwelling-favorable and downwelling-favorable winds.</w:t>
      </w:r>
      <w:r w:rsidR="007537E7">
        <w:rPr>
          <w:rFonts w:ascii="Times" w:hAnsi="Times"/>
        </w:rPr>
        <w:t xml:space="preserve"> </w:t>
      </w:r>
      <w:r w:rsidR="00346861">
        <w:rPr>
          <w:rFonts w:ascii="Times" w:hAnsi="Times"/>
        </w:rPr>
        <w:t xml:space="preserve"> The flow during northwesterly winds is enhanced over the region from C</w:t>
      </w:r>
      <w:r w:rsidR="002D798B">
        <w:rPr>
          <w:rFonts w:ascii="Times" w:hAnsi="Times"/>
        </w:rPr>
        <w:t xml:space="preserve">ape </w:t>
      </w:r>
      <w:r w:rsidR="00346861">
        <w:rPr>
          <w:rFonts w:ascii="Times" w:hAnsi="Times"/>
        </w:rPr>
        <w:t>S</w:t>
      </w:r>
      <w:r w:rsidR="002D798B">
        <w:rPr>
          <w:rFonts w:ascii="Times" w:hAnsi="Times"/>
        </w:rPr>
        <w:t>an Blas</w:t>
      </w:r>
      <w:r w:rsidR="00346861">
        <w:rPr>
          <w:rFonts w:ascii="Times" w:hAnsi="Times"/>
        </w:rPr>
        <w:t xml:space="preserve"> shoal to </w:t>
      </w:r>
      <w:r w:rsidR="00BA3D4E">
        <w:rPr>
          <w:rFonts w:ascii="Times" w:hAnsi="Times"/>
        </w:rPr>
        <w:t>Cape St. George</w:t>
      </w:r>
      <w:r w:rsidR="00346861">
        <w:rPr>
          <w:rFonts w:ascii="Times" w:hAnsi="Times"/>
        </w:rPr>
        <w:t xml:space="preserve"> shoal, and the same flow enhancement is not observed during southeasterly winds. Therefore, the average</w:t>
      </w:r>
      <w:r w:rsidR="001743D2">
        <w:rPr>
          <w:rFonts w:ascii="Times" w:hAnsi="Times"/>
        </w:rPr>
        <w:t xml:space="preserve"> of these two</w:t>
      </w:r>
      <w:r w:rsidR="00346861">
        <w:rPr>
          <w:rFonts w:ascii="Times" w:hAnsi="Times"/>
        </w:rPr>
        <w:t xml:space="preserve"> flow</w:t>
      </w:r>
      <w:r w:rsidR="001743D2">
        <w:rPr>
          <w:rFonts w:ascii="Times" w:hAnsi="Times"/>
        </w:rPr>
        <w:t xml:space="preserve"> patterns</w:t>
      </w:r>
      <w:r w:rsidR="0029145D">
        <w:rPr>
          <w:rFonts w:ascii="Times" w:hAnsi="Times"/>
        </w:rPr>
        <w:t xml:space="preserve"> is dire</w:t>
      </w:r>
      <w:r w:rsidR="00080EE8">
        <w:rPr>
          <w:rFonts w:ascii="Times" w:hAnsi="Times"/>
        </w:rPr>
        <w:t xml:space="preserve">cted cross-shore in this region, and the observed interannual variability in the strength of the flow features is a direct result of the variability in the large-scale, </w:t>
      </w:r>
      <w:proofErr w:type="gramStart"/>
      <w:r w:rsidR="00080EE8">
        <w:rPr>
          <w:rFonts w:ascii="Times" w:hAnsi="Times"/>
        </w:rPr>
        <w:t>low-frequency</w:t>
      </w:r>
      <w:proofErr w:type="gramEnd"/>
      <w:r w:rsidR="00080EE8">
        <w:rPr>
          <w:rFonts w:ascii="Times" w:hAnsi="Times"/>
        </w:rPr>
        <w:t xml:space="preserve"> wind stress over the BBR.</w:t>
      </w:r>
      <w:r w:rsidR="0029145D">
        <w:rPr>
          <w:rFonts w:ascii="Times" w:hAnsi="Times"/>
        </w:rPr>
        <w:t xml:space="preserve">  A similar</w:t>
      </w:r>
      <w:r w:rsidR="009A7B0B">
        <w:rPr>
          <w:rFonts w:ascii="Times" w:hAnsi="Times"/>
        </w:rPr>
        <w:t xml:space="preserve"> flow </w:t>
      </w:r>
      <w:r w:rsidR="0029145D">
        <w:rPr>
          <w:rFonts w:ascii="Times" w:hAnsi="Times"/>
        </w:rPr>
        <w:t>rectification occurs in the coastal jet, although the flow here is directed mostly along-i</w:t>
      </w:r>
      <w:r w:rsidR="009A7B0B">
        <w:rPr>
          <w:rFonts w:ascii="Times" w:hAnsi="Times"/>
        </w:rPr>
        <w:t>sobath during both wind regimes;</w:t>
      </w:r>
      <w:r w:rsidR="0029145D">
        <w:rPr>
          <w:rFonts w:ascii="Times" w:hAnsi="Times"/>
        </w:rPr>
        <w:t xml:space="preserve"> it is simply the stronger flow during northwesterly winds that </w:t>
      </w:r>
      <w:r w:rsidR="009A7B0B">
        <w:rPr>
          <w:rFonts w:ascii="Times" w:hAnsi="Times"/>
        </w:rPr>
        <w:t>prevail</w:t>
      </w:r>
      <w:r w:rsidR="0029145D">
        <w:rPr>
          <w:rFonts w:ascii="Times" w:hAnsi="Times"/>
        </w:rPr>
        <w:t xml:space="preserve"> when averaging the two flow patterns. </w:t>
      </w:r>
    </w:p>
    <w:p w:rsidR="00577CAC" w:rsidRPr="009A7B0B" w:rsidRDefault="00577CAC">
      <w:pPr>
        <w:spacing w:line="360" w:lineRule="auto"/>
        <w:rPr>
          <w:rFonts w:ascii="Times" w:hAnsi="Times"/>
        </w:rPr>
      </w:pPr>
    </w:p>
    <w:p w:rsidR="00577CAC" w:rsidRPr="00563CCC" w:rsidRDefault="00577CAC">
      <w:pPr>
        <w:spacing w:line="360" w:lineRule="auto"/>
        <w:rPr>
          <w:rFonts w:ascii="Times" w:hAnsi="Times"/>
          <w:b/>
        </w:rPr>
      </w:pPr>
      <w:r w:rsidRPr="009A7B0B">
        <w:rPr>
          <w:rFonts w:ascii="Times" w:hAnsi="Times"/>
          <w:b/>
        </w:rPr>
        <w:t>4. Cross-shelf transport mechanisms</w:t>
      </w:r>
    </w:p>
    <w:p w:rsidR="00577CAC" w:rsidRPr="008E34E0" w:rsidRDefault="0012404E" w:rsidP="00A935DE">
      <w:pPr>
        <w:spacing w:line="360" w:lineRule="auto"/>
        <w:rPr>
          <w:rFonts w:ascii="Times" w:hAnsi="Times"/>
          <w:i/>
        </w:rPr>
      </w:pPr>
      <w:r>
        <w:rPr>
          <w:rFonts w:ascii="Times" w:hAnsi="Times"/>
          <w:i/>
        </w:rPr>
        <w:t>a. P</w:t>
      </w:r>
      <w:r w:rsidR="00577CAC" w:rsidRPr="009A7B0B">
        <w:rPr>
          <w:rFonts w:ascii="Times" w:hAnsi="Times"/>
          <w:i/>
        </w:rPr>
        <w:t>otential vorticity mechanisms</w:t>
      </w:r>
    </w:p>
    <w:p w:rsidR="00921473" w:rsidRDefault="008E34E0" w:rsidP="00A935DE">
      <w:pPr>
        <w:spacing w:line="360" w:lineRule="auto"/>
        <w:rPr>
          <w:rFonts w:ascii="Times" w:hAnsi="Times"/>
        </w:rPr>
      </w:pPr>
      <w:r>
        <w:rPr>
          <w:rFonts w:ascii="Times" w:hAnsi="Times"/>
        </w:rPr>
        <w:tab/>
      </w:r>
      <w:r w:rsidR="003D0887">
        <w:rPr>
          <w:rFonts w:ascii="Times" w:hAnsi="Times"/>
        </w:rPr>
        <w:t>Flow that crosses isobaths must exhibit some change in</w:t>
      </w:r>
      <w:r w:rsidR="00532F20">
        <w:rPr>
          <w:rFonts w:ascii="Times" w:hAnsi="Times"/>
        </w:rPr>
        <w:t xml:space="preserve"> its</w:t>
      </w:r>
      <w:r w:rsidR="00B5204D">
        <w:rPr>
          <w:rFonts w:ascii="Times" w:hAnsi="Times"/>
        </w:rPr>
        <w:t xml:space="preserve"> absolute</w:t>
      </w:r>
      <w:r w:rsidR="003D0887">
        <w:rPr>
          <w:rFonts w:ascii="Times" w:hAnsi="Times"/>
        </w:rPr>
        <w:t xml:space="preserve"> vorticity</w:t>
      </w:r>
      <w:r w:rsidR="00A56236">
        <w:rPr>
          <w:rFonts w:ascii="Times" w:hAnsi="Times"/>
        </w:rPr>
        <w:t xml:space="preserve">; this may occur as a modification to its relative vorticity, as latitudinal movement, or as a stretching or a tilting </w:t>
      </w:r>
      <w:r w:rsidR="0030610E">
        <w:rPr>
          <w:rFonts w:ascii="Times" w:hAnsi="Times"/>
        </w:rPr>
        <w:t xml:space="preserve">of the fluid column.  The </w:t>
      </w:r>
      <w:r w:rsidR="0054774C">
        <w:rPr>
          <w:rFonts w:ascii="Times" w:hAnsi="Times"/>
        </w:rPr>
        <w:t xml:space="preserve">degree of modification of </w:t>
      </w:r>
      <w:r w:rsidR="0030610E">
        <w:rPr>
          <w:rFonts w:ascii="Times" w:hAnsi="Times"/>
        </w:rPr>
        <w:t>e</w:t>
      </w:r>
      <w:r w:rsidR="0054774C">
        <w:rPr>
          <w:rFonts w:ascii="Times" w:hAnsi="Times"/>
        </w:rPr>
        <w:t>ach component</w:t>
      </w:r>
      <w:r w:rsidR="0030610E">
        <w:rPr>
          <w:rFonts w:ascii="Times" w:hAnsi="Times"/>
        </w:rPr>
        <w:t xml:space="preserve"> of the vorticity may differ depending on the response of the ocean to the wind forcing.  The dominant flow features </w:t>
      </w:r>
      <w:r w:rsidR="00C7221E">
        <w:rPr>
          <w:rFonts w:ascii="Times" w:hAnsi="Times"/>
        </w:rPr>
        <w:t xml:space="preserve">described in section 3 are present at all depths of the water column, suggesting that the ocean responds barotropically to the large-scale, </w:t>
      </w:r>
      <w:proofErr w:type="gramStart"/>
      <w:r w:rsidR="00C7221E">
        <w:rPr>
          <w:rFonts w:ascii="Times" w:hAnsi="Times"/>
        </w:rPr>
        <w:t>low-frequency</w:t>
      </w:r>
      <w:proofErr w:type="gramEnd"/>
      <w:r w:rsidR="00C7221E">
        <w:rPr>
          <w:rFonts w:ascii="Times" w:hAnsi="Times"/>
        </w:rPr>
        <w:t xml:space="preserve"> wind stress.  </w:t>
      </w:r>
      <w:r w:rsidR="00896516">
        <w:rPr>
          <w:rFonts w:ascii="Times" w:hAnsi="Times"/>
        </w:rPr>
        <w:t>This was also found to be the case for the WFS (Clarke and Brink, 1985)</w:t>
      </w:r>
      <w:r w:rsidR="00921473">
        <w:rPr>
          <w:rFonts w:ascii="Times" w:hAnsi="Times"/>
        </w:rPr>
        <w:t>.  The Burger number, an indicator of the baroclinicity of the flow’s response, is used to verify that the flow should</w:t>
      </w:r>
      <w:r w:rsidR="00896516">
        <w:rPr>
          <w:rFonts w:ascii="Times" w:hAnsi="Times"/>
        </w:rPr>
        <w:t xml:space="preserve"> indeed</w:t>
      </w:r>
      <w:r w:rsidR="00921473">
        <w:rPr>
          <w:rFonts w:ascii="Times" w:hAnsi="Times"/>
        </w:rPr>
        <w:t xml:space="preserve"> res</w:t>
      </w:r>
      <w:r w:rsidR="00D54CD6">
        <w:rPr>
          <w:rFonts w:ascii="Times" w:hAnsi="Times"/>
        </w:rPr>
        <w:t>p</w:t>
      </w:r>
      <w:r w:rsidR="00921473">
        <w:rPr>
          <w:rFonts w:ascii="Times" w:hAnsi="Times"/>
        </w:rPr>
        <w:t>ond barotropically, and is defined as</w:t>
      </w:r>
    </w:p>
    <w:p w:rsidR="0030610E" w:rsidRDefault="003B25BE" w:rsidP="00896516">
      <w:pPr>
        <w:spacing w:line="360" w:lineRule="auto"/>
        <w:jc w:val="center"/>
        <w:rPr>
          <w:rFonts w:ascii="Times" w:hAnsi="Times"/>
        </w:rPr>
      </w:pPr>
      <w:r w:rsidRPr="003B25BE">
        <w:rPr>
          <w:rFonts w:ascii="Times" w:hAnsi="Times"/>
          <w:position w:val="-28"/>
        </w:rPr>
        <w:pict>
          <v:shape id="_x0000_i1026" type="#_x0000_t75" style="width:103.25pt;height:36.45pt">
            <v:imagedata r:id="rId13" o:title=""/>
          </v:shape>
        </w:pict>
      </w:r>
      <w:r w:rsidR="00DE38A8">
        <w:rPr>
          <w:rFonts w:ascii="Times" w:hAnsi="Times"/>
          <w:position w:val="-28"/>
        </w:rPr>
        <w:t xml:space="preserve">             (1)</w:t>
      </w:r>
    </w:p>
    <w:p w:rsidR="00790091" w:rsidRDefault="00F03D1E" w:rsidP="00A935DE">
      <w:pPr>
        <w:spacing w:line="360" w:lineRule="auto"/>
        <w:rPr>
          <w:rFonts w:ascii="Times" w:hAnsi="Times"/>
        </w:rPr>
      </w:pPr>
      <w:proofErr w:type="gramStart"/>
      <w:r>
        <w:rPr>
          <w:rFonts w:ascii="Times" w:hAnsi="Times"/>
        </w:rPr>
        <w:t>where</w:t>
      </w:r>
      <w:proofErr w:type="gramEnd"/>
      <w:r>
        <w:rPr>
          <w:rFonts w:ascii="Times" w:hAnsi="Times"/>
        </w:rPr>
        <w:t xml:space="preserve"> </w:t>
      </w:r>
      <w:r>
        <w:rPr>
          <w:rFonts w:ascii="Times" w:hAnsi="Times"/>
          <w:i/>
        </w:rPr>
        <w:t>L</w:t>
      </w:r>
      <w:r>
        <w:rPr>
          <w:rFonts w:ascii="Times" w:hAnsi="Times"/>
        </w:rPr>
        <w:t xml:space="preserve"> is a length scale defined to be the radius of curvature of the topography, </w:t>
      </w:r>
      <w:r>
        <w:rPr>
          <w:rFonts w:ascii="Times" w:hAnsi="Times"/>
          <w:i/>
        </w:rPr>
        <w:t>R</w:t>
      </w:r>
      <w:r w:rsidRPr="00F03D1E">
        <w:rPr>
          <w:rFonts w:ascii="Times" w:hAnsi="Times"/>
          <w:i/>
          <w:vertAlign w:val="subscript"/>
        </w:rPr>
        <w:t>C</w:t>
      </w:r>
      <w:r>
        <w:rPr>
          <w:rFonts w:ascii="Times" w:hAnsi="Times"/>
        </w:rPr>
        <w:t xml:space="preserve">, </w:t>
      </w:r>
      <w:r>
        <w:rPr>
          <w:rFonts w:ascii="Times" w:hAnsi="Times"/>
          <w:i/>
        </w:rPr>
        <w:t>R</w:t>
      </w:r>
      <w:r w:rsidRPr="00F03D1E">
        <w:rPr>
          <w:rFonts w:ascii="Times" w:hAnsi="Times"/>
          <w:i/>
          <w:vertAlign w:val="subscript"/>
        </w:rPr>
        <w:t>D</w:t>
      </w:r>
      <w:r>
        <w:rPr>
          <w:rFonts w:ascii="Times" w:hAnsi="Times"/>
          <w:i/>
        </w:rPr>
        <w:t>=NHf</w:t>
      </w:r>
      <w:r>
        <w:rPr>
          <w:rFonts w:ascii="Times" w:hAnsi="Times"/>
          <w:i/>
          <w:vertAlign w:val="superscript"/>
        </w:rPr>
        <w:t>-1</w:t>
      </w:r>
      <w:r>
        <w:rPr>
          <w:rFonts w:ascii="Times" w:hAnsi="Times"/>
        </w:rPr>
        <w:t xml:space="preserve"> is the </w:t>
      </w:r>
      <w:r w:rsidR="00677529">
        <w:rPr>
          <w:rFonts w:ascii="Times" w:hAnsi="Times"/>
        </w:rPr>
        <w:t>Ro</w:t>
      </w:r>
      <w:r>
        <w:rPr>
          <w:rFonts w:ascii="Times" w:hAnsi="Times"/>
        </w:rPr>
        <w:t xml:space="preserve">ssby radius of deformation, </w:t>
      </w:r>
      <w:r w:rsidR="003B25BE" w:rsidRPr="003B25BE">
        <w:rPr>
          <w:rFonts w:ascii="Times" w:hAnsi="Times"/>
          <w:position w:val="-14"/>
        </w:rPr>
        <w:pict>
          <v:shape id="_x0000_i1027" type="#_x0000_t75" style="width:110.15pt;height:22.55pt">
            <v:imagedata r:id="rId14" o:title=""/>
          </v:shape>
        </w:pict>
      </w:r>
      <w:r w:rsidRPr="00D54CD6">
        <w:rPr>
          <w:rFonts w:ascii="Times" w:hAnsi="Times"/>
        </w:rPr>
        <w:t xml:space="preserve"> </w:t>
      </w:r>
      <w:r>
        <w:rPr>
          <w:rFonts w:ascii="Times" w:hAnsi="Times"/>
        </w:rPr>
        <w:t xml:space="preserve">is the Brunt-Väisälä (buoyancy) frequency, </w:t>
      </w:r>
      <w:r w:rsidR="001743D2" w:rsidRPr="001743D2">
        <w:rPr>
          <w:rFonts w:ascii="Times" w:hAnsi="Times"/>
          <w:position w:val="-6"/>
        </w:rPr>
        <w:object w:dxaOrig="200" w:dyaOrig="200">
          <v:shape id="_x0000_i1028" type="#_x0000_t75" style="width:10.4pt;height:10.4pt" o:ole="">
            <v:imagedata r:id="rId15" o:title=""/>
          </v:shape>
          <o:OLEObject Type="Embed" ProgID="Equation.3" ShapeID="_x0000_i1028" DrawAspect="Content" ObjectID="_1310122687" r:id="rId16"/>
        </w:object>
      </w:r>
      <w:r w:rsidR="001743D2">
        <w:rPr>
          <w:rFonts w:ascii="Times" w:hAnsi="Times"/>
        </w:rPr>
        <w:t xml:space="preserve"> </w:t>
      </w:r>
      <w:r>
        <w:rPr>
          <w:rFonts w:ascii="Times" w:hAnsi="Times"/>
        </w:rPr>
        <w:t xml:space="preserve">is the density, </w:t>
      </w:r>
      <w:r w:rsidR="001743D2" w:rsidRPr="001743D2">
        <w:rPr>
          <w:rFonts w:ascii="Times" w:hAnsi="Times"/>
          <w:position w:val="-8"/>
        </w:rPr>
        <w:object w:dxaOrig="260" w:dyaOrig="280">
          <v:shape id="_x0000_i1029" type="#_x0000_t75" style="width:13pt;height:13.9pt" o:ole="">
            <v:imagedata r:id="rId17" o:title=""/>
          </v:shape>
          <o:OLEObject Type="Embed" ProgID="Equation.3" ShapeID="_x0000_i1029" DrawAspect="Content" ObjectID="_1310122688" r:id="rId18"/>
        </w:object>
      </w:r>
      <w:r>
        <w:rPr>
          <w:rFonts w:ascii="Times" w:hAnsi="Times"/>
        </w:rPr>
        <w:t xml:space="preserve"> is a constant reference density, </w:t>
      </w:r>
      <w:r>
        <w:rPr>
          <w:rFonts w:ascii="Times" w:hAnsi="Times"/>
          <w:i/>
        </w:rPr>
        <w:t>H</w:t>
      </w:r>
      <w:r>
        <w:rPr>
          <w:rFonts w:ascii="Times" w:hAnsi="Times"/>
        </w:rPr>
        <w:t xml:space="preserve"> is the undisturbed water depth, and </w:t>
      </w:r>
      <w:r>
        <w:rPr>
          <w:rFonts w:ascii="Times" w:hAnsi="Times"/>
          <w:i/>
        </w:rPr>
        <w:t>z</w:t>
      </w:r>
      <w:r>
        <w:rPr>
          <w:rFonts w:ascii="Times" w:hAnsi="Times"/>
        </w:rPr>
        <w:t xml:space="preserve"> is the vertical coordinate.  The Burger number therefore characterizes the interplay between the stratification, shelf geometry, latitude, and the characteristics of the forcing (Dukhovskoy </w:t>
      </w:r>
      <w:r>
        <w:rPr>
          <w:rFonts w:ascii="Times" w:hAnsi="Times"/>
          <w:i/>
        </w:rPr>
        <w:t>et al.</w:t>
      </w:r>
      <w:r>
        <w:rPr>
          <w:rFonts w:ascii="Times" w:hAnsi="Times"/>
        </w:rPr>
        <w:t xml:space="preserve">, 2009). Thus, if </w:t>
      </w:r>
      <w:r>
        <w:rPr>
          <w:rFonts w:ascii="Times" w:hAnsi="Times"/>
          <w:i/>
        </w:rPr>
        <w:t>Bu</w:t>
      </w:r>
      <w:r w:rsidR="001743D2">
        <w:rPr>
          <w:rFonts w:ascii="Times" w:hAnsi="Times"/>
          <w:i/>
        </w:rPr>
        <w:t xml:space="preserve"> </w:t>
      </w:r>
      <w:r>
        <w:rPr>
          <w:rFonts w:ascii="Times" w:hAnsi="Times"/>
          <w:i/>
        </w:rPr>
        <w:t>&lt;&lt;</w:t>
      </w:r>
      <w:r w:rsidR="001743D2">
        <w:rPr>
          <w:rFonts w:ascii="Times" w:hAnsi="Times"/>
          <w:i/>
        </w:rPr>
        <w:t xml:space="preserve"> </w:t>
      </w:r>
      <w:r>
        <w:rPr>
          <w:rFonts w:ascii="Times" w:hAnsi="Times"/>
        </w:rPr>
        <w:t xml:space="preserve">1, the flow response can be considered to be barotropic, whereas </w:t>
      </w:r>
      <w:r>
        <w:rPr>
          <w:rFonts w:ascii="Times" w:hAnsi="Times"/>
          <w:i/>
        </w:rPr>
        <w:t>Bu</w:t>
      </w:r>
      <w:r>
        <w:rPr>
          <w:rFonts w:ascii="Times" w:hAnsi="Times"/>
        </w:rPr>
        <w:t xml:space="preserve"> &gt;&gt; 1 implies strong baroclinicity to the ocean response. </w:t>
      </w:r>
      <w:r w:rsidR="00D54CD6">
        <w:rPr>
          <w:rFonts w:ascii="Times" w:hAnsi="Times"/>
        </w:rPr>
        <w:t xml:space="preserve"> </w:t>
      </w:r>
      <w:r>
        <w:rPr>
          <w:rFonts w:ascii="Times" w:hAnsi="Times"/>
        </w:rPr>
        <w:t>For springtime flow over the BBR, the mean Burger number over the shelf (shallower than 200</w:t>
      </w:r>
      <w:r w:rsidR="00D54CD6">
        <w:rPr>
          <w:rFonts w:ascii="Times" w:hAnsi="Times"/>
        </w:rPr>
        <w:t xml:space="preserve"> </w:t>
      </w:r>
      <w:r>
        <w:rPr>
          <w:rFonts w:ascii="Times" w:hAnsi="Times"/>
        </w:rPr>
        <w:t xml:space="preserve">m) is </w:t>
      </w:r>
      <w:proofErr w:type="gramStart"/>
      <w:r>
        <w:rPr>
          <w:rFonts w:ascii="Times" w:hAnsi="Times"/>
        </w:rPr>
        <w:t>O(</w:t>
      </w:r>
      <w:proofErr w:type="gramEnd"/>
      <w:r>
        <w:rPr>
          <w:rFonts w:ascii="Times" w:hAnsi="Times"/>
        </w:rPr>
        <w:t>10</w:t>
      </w:r>
      <w:r w:rsidRPr="00677529">
        <w:rPr>
          <w:rFonts w:ascii="Times" w:hAnsi="Times"/>
          <w:vertAlign w:val="superscript"/>
        </w:rPr>
        <w:t>-3</w:t>
      </w:r>
      <w:r>
        <w:rPr>
          <w:rFonts w:ascii="Times" w:hAnsi="Times"/>
        </w:rPr>
        <w:t>) &lt;&lt; 1, indicating that the response should be barotropic (consistent with Clarke and Brink</w:t>
      </w:r>
      <w:r w:rsidR="00896516">
        <w:rPr>
          <w:rFonts w:ascii="Times" w:hAnsi="Times"/>
        </w:rPr>
        <w:t>,</w:t>
      </w:r>
      <w:r>
        <w:rPr>
          <w:rFonts w:ascii="Times" w:hAnsi="Times"/>
        </w:rPr>
        <w:t xml:space="preserve"> 1985). </w:t>
      </w:r>
    </w:p>
    <w:p w:rsidR="00C4123E" w:rsidRDefault="008E34E0" w:rsidP="00A935DE">
      <w:pPr>
        <w:spacing w:line="360" w:lineRule="auto"/>
        <w:rPr>
          <w:rFonts w:ascii="Times" w:hAnsi="Times"/>
        </w:rPr>
      </w:pPr>
      <w:r>
        <w:rPr>
          <w:rFonts w:ascii="Times" w:hAnsi="Times"/>
        </w:rPr>
        <w:tab/>
      </w:r>
      <w:r w:rsidR="00C4123E">
        <w:rPr>
          <w:rFonts w:ascii="Times" w:hAnsi="Times"/>
        </w:rPr>
        <w:t>Since the flow is expected to respond b</w:t>
      </w:r>
      <w:r w:rsidR="00790091">
        <w:rPr>
          <w:rFonts w:ascii="Times" w:hAnsi="Times"/>
        </w:rPr>
        <w:t>arotropic</w:t>
      </w:r>
      <w:r w:rsidR="00C4123E">
        <w:rPr>
          <w:rFonts w:ascii="Times" w:hAnsi="Times"/>
        </w:rPr>
        <w:t>ally to the wind forcing, the shallow water equations may b</w:t>
      </w:r>
      <w:r w:rsidR="00F37528">
        <w:rPr>
          <w:rFonts w:ascii="Times" w:hAnsi="Times"/>
        </w:rPr>
        <w:t>e</w:t>
      </w:r>
      <w:r w:rsidR="00C4123E">
        <w:rPr>
          <w:rFonts w:ascii="Times" w:hAnsi="Times"/>
        </w:rPr>
        <w:t xml:space="preserve"> used to describe the flow features in the region.  That is, </w:t>
      </w:r>
    </w:p>
    <w:p w:rsidR="00790091" w:rsidRDefault="003B25BE" w:rsidP="00896516">
      <w:pPr>
        <w:spacing w:line="360" w:lineRule="auto"/>
        <w:jc w:val="center"/>
        <w:rPr>
          <w:rFonts w:ascii="Times" w:hAnsi="Times"/>
        </w:rPr>
      </w:pPr>
      <w:r w:rsidRPr="003B25BE">
        <w:rPr>
          <w:rFonts w:ascii="Times" w:hAnsi="Times"/>
          <w:position w:val="-26"/>
        </w:rPr>
        <w:pict>
          <v:shape id="_x0000_i1030" type="#_x0000_t75" style="width:145.75pt;height:31.25pt">
            <v:imagedata r:id="rId19" o:title=""/>
          </v:shape>
        </w:pict>
      </w:r>
      <w:r w:rsidR="00477000">
        <w:rPr>
          <w:rFonts w:ascii="Times" w:hAnsi="Times"/>
        </w:rPr>
        <w:t xml:space="preserve">         </w:t>
      </w:r>
      <w:r w:rsidR="00C4123E">
        <w:rPr>
          <w:rFonts w:ascii="Times" w:hAnsi="Times"/>
        </w:rPr>
        <w:t>(</w:t>
      </w:r>
      <w:r w:rsidR="00477000">
        <w:rPr>
          <w:rFonts w:ascii="Times" w:hAnsi="Times"/>
        </w:rPr>
        <w:t>2.1</w:t>
      </w:r>
      <w:r w:rsidR="00C4123E">
        <w:rPr>
          <w:rFonts w:ascii="Times" w:hAnsi="Times"/>
        </w:rPr>
        <w:t>)</w:t>
      </w:r>
    </w:p>
    <w:p w:rsidR="00477000" w:rsidRDefault="003B25BE" w:rsidP="00896516">
      <w:pPr>
        <w:spacing w:line="360" w:lineRule="auto"/>
        <w:jc w:val="center"/>
        <w:rPr>
          <w:rFonts w:ascii="Times" w:hAnsi="Times"/>
        </w:rPr>
      </w:pPr>
      <w:r w:rsidRPr="003B25BE">
        <w:rPr>
          <w:rFonts w:ascii="Times" w:hAnsi="Times"/>
          <w:position w:val="-26"/>
        </w:rPr>
        <w:pict>
          <v:shape id="_x0000_i1031" type="#_x0000_t75" style="width:2in;height:31.25pt">
            <v:imagedata r:id="rId20" o:title=""/>
          </v:shape>
        </w:pict>
      </w:r>
      <w:r w:rsidR="00477000">
        <w:rPr>
          <w:rFonts w:ascii="Times" w:hAnsi="Times"/>
        </w:rPr>
        <w:t xml:space="preserve">         (2.2)</w:t>
      </w:r>
    </w:p>
    <w:p w:rsidR="00477000" w:rsidRDefault="003B25BE" w:rsidP="00896516">
      <w:pPr>
        <w:spacing w:line="360" w:lineRule="auto"/>
        <w:jc w:val="center"/>
        <w:rPr>
          <w:rFonts w:ascii="Times" w:hAnsi="Times"/>
        </w:rPr>
      </w:pPr>
      <w:r w:rsidRPr="003B25BE">
        <w:rPr>
          <w:rFonts w:ascii="Times" w:hAnsi="Times"/>
          <w:position w:val="-22"/>
        </w:rPr>
        <w:pict>
          <v:shape id="_x0000_i1032" type="#_x0000_t75" style="width:41.65pt;height:29.5pt">
            <v:imagedata r:id="rId21" o:title=""/>
          </v:shape>
        </w:pict>
      </w:r>
      <w:r w:rsidR="00477000">
        <w:rPr>
          <w:rFonts w:ascii="Times" w:hAnsi="Times"/>
        </w:rPr>
        <w:t xml:space="preserve">                                            (2.3)</w:t>
      </w:r>
    </w:p>
    <w:p w:rsidR="00790091" w:rsidRDefault="003B25BE" w:rsidP="00896516">
      <w:pPr>
        <w:spacing w:line="360" w:lineRule="auto"/>
        <w:jc w:val="center"/>
        <w:rPr>
          <w:rFonts w:ascii="Times" w:hAnsi="Times"/>
        </w:rPr>
      </w:pPr>
      <w:r w:rsidRPr="003B25BE">
        <w:rPr>
          <w:rFonts w:ascii="Times" w:hAnsi="Times"/>
          <w:position w:val="-26"/>
        </w:rPr>
        <w:pict>
          <v:shape id="_x0000_i1033" type="#_x0000_t75" style="width:84.15pt;height:31.25pt">
            <v:imagedata r:id="rId22" o:title=""/>
          </v:shape>
        </w:pict>
      </w:r>
      <w:r w:rsidR="00477000">
        <w:rPr>
          <w:rFonts w:ascii="Times" w:hAnsi="Times"/>
        </w:rPr>
        <w:t xml:space="preserve"> ,                            (2.4)</w:t>
      </w:r>
    </w:p>
    <w:p w:rsidR="00C4123E" w:rsidRDefault="00C4123E" w:rsidP="00A935DE">
      <w:pPr>
        <w:spacing w:line="360" w:lineRule="auto"/>
        <w:rPr>
          <w:rFonts w:ascii="Times" w:hAnsi="Times"/>
        </w:rPr>
      </w:pPr>
      <w:proofErr w:type="gramStart"/>
      <w:r>
        <w:rPr>
          <w:rFonts w:ascii="Times" w:hAnsi="Times"/>
        </w:rPr>
        <w:t>where</w:t>
      </w:r>
      <w:proofErr w:type="gramEnd"/>
      <w:r>
        <w:rPr>
          <w:rFonts w:ascii="Times" w:hAnsi="Times"/>
        </w:rPr>
        <w:t xml:space="preserve"> </w:t>
      </w:r>
      <w:r w:rsidRPr="003878BB">
        <w:rPr>
          <w:rFonts w:ascii="Times" w:hAnsi="Times"/>
          <w:i/>
        </w:rPr>
        <w:t>u</w:t>
      </w:r>
      <w:r>
        <w:rPr>
          <w:rFonts w:ascii="Times" w:hAnsi="Times"/>
        </w:rPr>
        <w:t>,</w:t>
      </w:r>
      <w:r w:rsidR="001743D2">
        <w:rPr>
          <w:rFonts w:ascii="Times" w:hAnsi="Times"/>
        </w:rPr>
        <w:t xml:space="preserve"> </w:t>
      </w:r>
      <w:r w:rsidRPr="003878BB">
        <w:rPr>
          <w:rFonts w:ascii="Times" w:hAnsi="Times"/>
          <w:i/>
        </w:rPr>
        <w:t>v</w:t>
      </w:r>
      <w:r>
        <w:rPr>
          <w:rFonts w:ascii="Times" w:hAnsi="Times"/>
        </w:rPr>
        <w:t xml:space="preserve">, and </w:t>
      </w:r>
      <w:r w:rsidRPr="003878BB">
        <w:rPr>
          <w:rFonts w:ascii="Times" w:hAnsi="Times"/>
          <w:i/>
        </w:rPr>
        <w:t>w</w:t>
      </w:r>
      <w:r>
        <w:rPr>
          <w:rFonts w:ascii="Times" w:hAnsi="Times"/>
        </w:rPr>
        <w:t xml:space="preserve"> are velocities in the </w:t>
      </w:r>
      <w:r w:rsidRPr="003878BB">
        <w:rPr>
          <w:rFonts w:ascii="Times" w:hAnsi="Times"/>
          <w:i/>
        </w:rPr>
        <w:t>x</w:t>
      </w:r>
      <w:r>
        <w:rPr>
          <w:rFonts w:ascii="Times" w:hAnsi="Times"/>
        </w:rPr>
        <w:t xml:space="preserve">, </w:t>
      </w:r>
      <w:r w:rsidRPr="003878BB">
        <w:rPr>
          <w:rFonts w:ascii="Times" w:hAnsi="Times"/>
          <w:i/>
        </w:rPr>
        <w:t>y</w:t>
      </w:r>
      <w:r>
        <w:rPr>
          <w:rFonts w:ascii="Times" w:hAnsi="Times"/>
        </w:rPr>
        <w:t xml:space="preserve">, and </w:t>
      </w:r>
      <w:r w:rsidRPr="003878BB">
        <w:rPr>
          <w:rFonts w:ascii="Times" w:hAnsi="Times"/>
          <w:i/>
        </w:rPr>
        <w:t>z</w:t>
      </w:r>
      <w:r>
        <w:rPr>
          <w:rFonts w:ascii="Times" w:hAnsi="Times"/>
        </w:rPr>
        <w:t xml:space="preserve">-directions, respectively; </w:t>
      </w:r>
      <w:r w:rsidRPr="003878BB">
        <w:rPr>
          <w:rFonts w:ascii="Times" w:hAnsi="Times"/>
          <w:i/>
        </w:rPr>
        <w:t>f</w:t>
      </w:r>
      <w:r>
        <w:rPr>
          <w:rFonts w:ascii="Times" w:hAnsi="Times"/>
        </w:rPr>
        <w:t xml:space="preserve"> is the Corliolis parameter; </w:t>
      </w:r>
      <w:r w:rsidRPr="003878BB">
        <w:rPr>
          <w:rFonts w:ascii="Times" w:hAnsi="Times"/>
          <w:i/>
        </w:rPr>
        <w:t>p</w:t>
      </w:r>
      <w:r>
        <w:rPr>
          <w:rFonts w:ascii="Times" w:hAnsi="Times"/>
        </w:rPr>
        <w:t xml:space="preserve"> is the pressure; and </w:t>
      </w:r>
      <w:r w:rsidRPr="003878BB">
        <w:rPr>
          <w:rFonts w:ascii="Times" w:hAnsi="Times"/>
          <w:i/>
        </w:rPr>
        <w:t>g</w:t>
      </w:r>
      <w:r>
        <w:rPr>
          <w:rFonts w:ascii="Times" w:hAnsi="Times"/>
        </w:rPr>
        <w:t xml:space="preserve"> is the local gravitational acceleration.  From these equations of motion, a relationship for the potential vorticity (PV) of the flow under the influence of frictional vertical boundary layers may be derived</w:t>
      </w:r>
      <w:r w:rsidR="00964627">
        <w:rPr>
          <w:rFonts w:ascii="Times" w:hAnsi="Times"/>
        </w:rPr>
        <w:t xml:space="preserve">. </w:t>
      </w:r>
      <w:r w:rsidR="00B91C95">
        <w:rPr>
          <w:rFonts w:ascii="Times" w:hAnsi="Times"/>
        </w:rPr>
        <w:t xml:space="preserve"> That is, if </w:t>
      </w:r>
      <w:r w:rsidR="00B91C95" w:rsidRPr="00B91C95">
        <w:rPr>
          <w:rFonts w:ascii="Times" w:hAnsi="Times"/>
          <w:i/>
        </w:rPr>
        <w:t>f</w:t>
      </w:r>
      <w:r w:rsidR="00B91C95">
        <w:rPr>
          <w:rFonts w:ascii="Times" w:hAnsi="Times"/>
        </w:rPr>
        <w:t>-plane and rigid lid approximations are used, then equation 5.2.20 from Pedlosky (</w:t>
      </w:r>
      <w:r w:rsidR="00CA47CC">
        <w:rPr>
          <w:rFonts w:ascii="Times" w:hAnsi="Times"/>
        </w:rPr>
        <w:t>1987</w:t>
      </w:r>
      <w:r w:rsidR="00B91C95">
        <w:rPr>
          <w:rFonts w:ascii="Times" w:hAnsi="Times"/>
        </w:rPr>
        <w:t>)</w:t>
      </w:r>
      <w:r w:rsidR="00A163D4">
        <w:rPr>
          <w:rFonts w:ascii="Times" w:hAnsi="Times"/>
        </w:rPr>
        <w:t xml:space="preserve"> </w:t>
      </w:r>
      <w:r w:rsidR="00B91C95">
        <w:rPr>
          <w:rFonts w:ascii="Times" w:hAnsi="Times"/>
        </w:rPr>
        <w:t>may be re-written in dimensional form as</w:t>
      </w:r>
    </w:p>
    <w:p w:rsidR="00C4123E" w:rsidRDefault="00357BC8" w:rsidP="00896516">
      <w:pPr>
        <w:spacing w:line="360" w:lineRule="auto"/>
        <w:jc w:val="center"/>
        <w:rPr>
          <w:rFonts w:ascii="Times" w:hAnsi="Times"/>
        </w:rPr>
      </w:pPr>
      <w:r w:rsidRPr="00357BC8">
        <w:rPr>
          <w:rFonts w:ascii="Times" w:hAnsi="Times"/>
          <w:position w:val="-30"/>
        </w:rPr>
        <w:object w:dxaOrig="4160" w:dyaOrig="740">
          <v:shape id="_x0000_i1034" type="#_x0000_t75" style="width:208.2pt;height:37.3pt" o:ole="">
            <v:imagedata r:id="rId23" o:title=""/>
          </v:shape>
          <o:OLEObject Type="Embed" ProgID="Equation.3" ShapeID="_x0000_i1034" DrawAspect="Content" ObjectID="_1310122689" r:id="rId24"/>
        </w:object>
      </w:r>
      <w:r w:rsidR="00DE38A8">
        <w:rPr>
          <w:rFonts w:ascii="Times" w:hAnsi="Times"/>
          <w:position w:val="-30"/>
        </w:rPr>
        <w:t xml:space="preserve">       (3)</w:t>
      </w:r>
    </w:p>
    <w:p w:rsidR="008C07FB" w:rsidRDefault="001F5B39" w:rsidP="00A935DE">
      <w:pPr>
        <w:spacing w:line="360" w:lineRule="auto"/>
        <w:rPr>
          <w:rFonts w:ascii="Times" w:hAnsi="Times"/>
        </w:rPr>
      </w:pPr>
      <w:proofErr w:type="gramStart"/>
      <w:r>
        <w:rPr>
          <w:rFonts w:ascii="Times" w:hAnsi="Times"/>
        </w:rPr>
        <w:t>where</w:t>
      </w:r>
      <w:proofErr w:type="gramEnd"/>
      <w:r>
        <w:rPr>
          <w:rFonts w:ascii="Times" w:hAnsi="Times"/>
        </w:rPr>
        <w:t xml:space="preserve"> </w:t>
      </w:r>
      <w:r>
        <w:rPr>
          <w:rFonts w:ascii="Times" w:hAnsi="Times"/>
          <w:i/>
        </w:rPr>
        <w:t>h(x,y,t)</w:t>
      </w:r>
      <w:r>
        <w:rPr>
          <w:rFonts w:ascii="Times" w:hAnsi="Times"/>
        </w:rPr>
        <w:t xml:space="preserve"> is the distance from the free surface to the bottom </w:t>
      </w:r>
      <w:r>
        <w:rPr>
          <w:rFonts w:ascii="Times" w:hAnsi="Times"/>
          <w:i/>
        </w:rPr>
        <w:t>b(x,y)</w:t>
      </w:r>
      <w:r>
        <w:rPr>
          <w:rFonts w:ascii="Times" w:hAnsi="Times"/>
        </w:rPr>
        <w:t xml:space="preserve">, τ is the stress at the bottom of the surface boundary layer, </w:t>
      </w:r>
      <w:r w:rsidR="00DD3B69" w:rsidRPr="00DD3B69">
        <w:rPr>
          <w:rFonts w:ascii="Times" w:hAnsi="Times"/>
          <w:i/>
        </w:rPr>
        <w:t>δ</w:t>
      </w:r>
      <w:r>
        <w:rPr>
          <w:rFonts w:ascii="Times" w:hAnsi="Times"/>
        </w:rPr>
        <w:t xml:space="preserve"> is the boundary layer thickness, </w:t>
      </w:r>
      <w:r w:rsidR="003B25BE" w:rsidRPr="003B25BE">
        <w:rPr>
          <w:rFonts w:ascii="Times" w:hAnsi="Times"/>
          <w:position w:val="-8"/>
        </w:rPr>
        <w:pict>
          <v:shape id="_x0000_i1035" type="#_x0000_t75" style="width:91.1pt;height:17.35pt">
            <v:imagedata r:id="rId25" o:title=""/>
          </v:shape>
        </w:pict>
      </w:r>
      <w:r w:rsidR="008C07FB">
        <w:rPr>
          <w:rFonts w:ascii="Times" w:hAnsi="Times"/>
        </w:rPr>
        <w:t xml:space="preserve"> is the mean relative vorticity in the boundary layer (bars denote boundary layer averages), and </w:t>
      </w:r>
      <w:r w:rsidR="003B25BE" w:rsidRPr="003B25BE">
        <w:rPr>
          <w:rFonts w:ascii="Times" w:hAnsi="Times"/>
          <w:position w:val="-10"/>
        </w:rPr>
        <w:pict>
          <v:shape id="_x0000_i1036" type="#_x0000_t75" style="width:65.95pt;height:17.35pt">
            <v:imagedata r:id="rId26" o:title=""/>
          </v:shape>
        </w:pict>
      </w:r>
      <w:r w:rsidR="008C07FB">
        <w:rPr>
          <w:rFonts w:ascii="Times" w:hAnsi="Times"/>
        </w:rPr>
        <w:t xml:space="preserve"> is the PV.  So, if PV is con</w:t>
      </w:r>
      <w:r w:rsidR="00A163D4">
        <w:rPr>
          <w:rFonts w:ascii="Times" w:hAnsi="Times"/>
        </w:rPr>
        <w:t>s</w:t>
      </w:r>
      <w:r w:rsidR="008C07FB">
        <w:rPr>
          <w:rFonts w:ascii="Times" w:hAnsi="Times"/>
        </w:rPr>
        <w:t xml:space="preserve">erved in time, then the right-hand side of equation </w:t>
      </w:r>
      <w:r w:rsidR="00896516">
        <w:rPr>
          <w:rFonts w:ascii="Times" w:hAnsi="Times"/>
        </w:rPr>
        <w:t>(</w:t>
      </w:r>
      <w:r w:rsidR="00DE38A8">
        <w:rPr>
          <w:rFonts w:ascii="Times" w:hAnsi="Times"/>
        </w:rPr>
        <w:t>3</w:t>
      </w:r>
      <w:r w:rsidR="00896516">
        <w:rPr>
          <w:rFonts w:ascii="Times" w:hAnsi="Times"/>
        </w:rPr>
        <w:t>)</w:t>
      </w:r>
      <w:r w:rsidR="008C07FB">
        <w:rPr>
          <w:rFonts w:ascii="Times" w:hAnsi="Times"/>
        </w:rPr>
        <w:t xml:space="preserve"> is zero, such that </w:t>
      </w:r>
    </w:p>
    <w:p w:rsidR="008C07FB" w:rsidRDefault="003B25BE" w:rsidP="00896516">
      <w:pPr>
        <w:spacing w:line="360" w:lineRule="auto"/>
        <w:jc w:val="center"/>
        <w:rPr>
          <w:rFonts w:ascii="Times" w:hAnsi="Times"/>
        </w:rPr>
      </w:pPr>
      <w:r w:rsidRPr="003B25BE">
        <w:rPr>
          <w:rFonts w:ascii="Times" w:hAnsi="Times"/>
          <w:position w:val="-24"/>
        </w:rPr>
        <w:pict>
          <v:shape id="_x0000_i1037" type="#_x0000_t75" style="width:95.4pt;height:31.25pt">
            <v:imagedata r:id="rId27" o:title=""/>
          </v:shape>
        </w:pict>
      </w:r>
      <w:r w:rsidR="00DE38A8">
        <w:rPr>
          <w:rFonts w:ascii="Times" w:hAnsi="Times"/>
        </w:rPr>
        <w:t xml:space="preserve">             (4)</w:t>
      </w:r>
    </w:p>
    <w:p w:rsidR="00CE0A70" w:rsidRDefault="008C07FB" w:rsidP="00A935DE">
      <w:pPr>
        <w:spacing w:line="360" w:lineRule="auto"/>
        <w:rPr>
          <w:rFonts w:ascii="Times" w:hAnsi="Times"/>
        </w:rPr>
      </w:pPr>
      <w:r>
        <w:rPr>
          <w:rFonts w:ascii="Times" w:hAnsi="Times"/>
        </w:rPr>
        <w:t xml:space="preserve">However, it is clear from equation </w:t>
      </w:r>
      <w:r w:rsidR="00297759">
        <w:rPr>
          <w:rFonts w:ascii="Times" w:hAnsi="Times"/>
        </w:rPr>
        <w:t>(</w:t>
      </w:r>
      <w:r w:rsidR="00DE38A8">
        <w:rPr>
          <w:rFonts w:ascii="Times" w:hAnsi="Times"/>
        </w:rPr>
        <w:t>3</w:t>
      </w:r>
      <w:r w:rsidR="00297759">
        <w:rPr>
          <w:rFonts w:ascii="Times" w:hAnsi="Times"/>
        </w:rPr>
        <w:t>)</w:t>
      </w:r>
      <w:r>
        <w:rPr>
          <w:rFonts w:ascii="Times" w:hAnsi="Times"/>
        </w:rPr>
        <w:t xml:space="preserve"> </w:t>
      </w:r>
      <w:r w:rsidR="00A163D4">
        <w:rPr>
          <w:rFonts w:ascii="Times" w:hAnsi="Times"/>
        </w:rPr>
        <w:t>t</w:t>
      </w:r>
      <w:r>
        <w:rPr>
          <w:rFonts w:ascii="Times" w:hAnsi="Times"/>
        </w:rPr>
        <w:t xml:space="preserve">hat the frictional effects of the boundary layers inhibit the conservation of PV over time. Therefore, equation </w:t>
      </w:r>
      <w:r w:rsidR="00896516">
        <w:rPr>
          <w:rFonts w:ascii="Times" w:hAnsi="Times"/>
        </w:rPr>
        <w:t>(</w:t>
      </w:r>
      <w:r w:rsidR="00DE38A8">
        <w:rPr>
          <w:rFonts w:ascii="Times" w:hAnsi="Times"/>
        </w:rPr>
        <w:t>3</w:t>
      </w:r>
      <w:r w:rsidR="00896516">
        <w:rPr>
          <w:rFonts w:ascii="Times" w:hAnsi="Times"/>
        </w:rPr>
        <w:t>)</w:t>
      </w:r>
      <w:r>
        <w:rPr>
          <w:rFonts w:ascii="Times" w:hAnsi="Times"/>
        </w:rPr>
        <w:t xml:space="preserve"> </w:t>
      </w:r>
      <w:r w:rsidR="00A163D4">
        <w:rPr>
          <w:rFonts w:ascii="Times" w:hAnsi="Times"/>
        </w:rPr>
        <w:t>m</w:t>
      </w:r>
      <w:r>
        <w:rPr>
          <w:rFonts w:ascii="Times" w:hAnsi="Times"/>
        </w:rPr>
        <w:t xml:space="preserve">ay be </w:t>
      </w:r>
      <w:r w:rsidR="0079173D">
        <w:rPr>
          <w:rFonts w:ascii="Times" w:hAnsi="Times"/>
        </w:rPr>
        <w:t>us</w:t>
      </w:r>
      <w:r>
        <w:rPr>
          <w:rFonts w:ascii="Times" w:hAnsi="Times"/>
        </w:rPr>
        <w:t xml:space="preserve">ed to estimate a time scale over which the </w:t>
      </w:r>
      <w:r w:rsidR="0079173D">
        <w:rPr>
          <w:rFonts w:ascii="Times" w:hAnsi="Times"/>
        </w:rPr>
        <w:t>e</w:t>
      </w:r>
      <w:r>
        <w:rPr>
          <w:rFonts w:ascii="Times" w:hAnsi="Times"/>
        </w:rPr>
        <w:t>ffect of frictional b</w:t>
      </w:r>
      <w:r w:rsidR="00CC7E08">
        <w:rPr>
          <w:rFonts w:ascii="Times" w:hAnsi="Times"/>
        </w:rPr>
        <w:t>oundary layers become</w:t>
      </w:r>
      <w:r w:rsidR="00555F6A">
        <w:rPr>
          <w:rFonts w:ascii="Times" w:hAnsi="Times"/>
        </w:rPr>
        <w:t>s</w:t>
      </w:r>
      <w:r w:rsidR="00CC7E08">
        <w:rPr>
          <w:rFonts w:ascii="Times" w:hAnsi="Times"/>
        </w:rPr>
        <w:t xml:space="preserve"> important, or the time scale at which conservation of PV no longer occurs. </w:t>
      </w:r>
      <w:r w:rsidR="00D56932">
        <w:rPr>
          <w:rFonts w:ascii="Times" w:hAnsi="Times"/>
        </w:rPr>
        <w:t>T</w:t>
      </w:r>
      <w:r w:rsidR="00CC7E08">
        <w:rPr>
          <w:rFonts w:ascii="Times" w:hAnsi="Times"/>
        </w:rPr>
        <w:t>he ocean’s</w:t>
      </w:r>
      <w:r w:rsidR="00D56932">
        <w:rPr>
          <w:rFonts w:ascii="Times" w:hAnsi="Times"/>
        </w:rPr>
        <w:t xml:space="preserve"> response to external forcing is considered by</w:t>
      </w:r>
      <w:r w:rsidR="00CC7E08">
        <w:rPr>
          <w:rFonts w:ascii="Times" w:hAnsi="Times"/>
        </w:rPr>
        <w:t xml:space="preserve"> neglecting any additional input to the system</w:t>
      </w:r>
      <w:r w:rsidR="00CE0A70">
        <w:rPr>
          <w:rFonts w:ascii="Times" w:hAnsi="Times"/>
        </w:rPr>
        <w:t xml:space="preserve"> (τ </w:t>
      </w:r>
      <w:r w:rsidR="00CE0A70" w:rsidRPr="00CE0A70">
        <w:rPr>
          <w:rFonts w:ascii="Times" w:hAnsi="Times"/>
        </w:rPr>
        <w:sym w:font="Wingdings" w:char="F0E0"/>
      </w:r>
      <w:r w:rsidR="00CE0A70">
        <w:rPr>
          <w:rFonts w:ascii="Times" w:hAnsi="Times"/>
        </w:rPr>
        <w:t xml:space="preserve"> 0), reducing equation </w:t>
      </w:r>
      <w:r w:rsidR="00896516">
        <w:rPr>
          <w:rFonts w:ascii="Times" w:hAnsi="Times"/>
        </w:rPr>
        <w:t>(</w:t>
      </w:r>
      <w:r w:rsidR="00DE38A8">
        <w:rPr>
          <w:rFonts w:ascii="Times" w:hAnsi="Times"/>
        </w:rPr>
        <w:t>3</w:t>
      </w:r>
      <w:r w:rsidR="00896516">
        <w:rPr>
          <w:rFonts w:ascii="Times" w:hAnsi="Times"/>
        </w:rPr>
        <w:t>)</w:t>
      </w:r>
      <w:r w:rsidR="00CE0A70">
        <w:rPr>
          <w:rFonts w:ascii="Times" w:hAnsi="Times"/>
        </w:rPr>
        <w:t xml:space="preserve"> </w:t>
      </w:r>
      <w:r w:rsidR="0079173D">
        <w:rPr>
          <w:rFonts w:ascii="Times" w:hAnsi="Times"/>
        </w:rPr>
        <w:t>t</w:t>
      </w:r>
      <w:r w:rsidR="00CE0A70">
        <w:rPr>
          <w:rFonts w:ascii="Times" w:hAnsi="Times"/>
        </w:rPr>
        <w:t>o</w:t>
      </w:r>
    </w:p>
    <w:p w:rsidR="00C4123E" w:rsidRPr="001F5B39" w:rsidRDefault="003B25BE" w:rsidP="00896516">
      <w:pPr>
        <w:spacing w:line="360" w:lineRule="auto"/>
        <w:jc w:val="center"/>
        <w:rPr>
          <w:rFonts w:ascii="Times" w:hAnsi="Times"/>
        </w:rPr>
      </w:pPr>
      <w:r w:rsidRPr="003B25BE">
        <w:rPr>
          <w:rFonts w:ascii="Times" w:hAnsi="Times"/>
          <w:position w:val="-20"/>
        </w:rPr>
        <w:pict>
          <v:shape id="_x0000_i1038" type="#_x0000_t75" style="width:52.9pt;height:30.35pt">
            <v:imagedata r:id="rId28" o:title=""/>
          </v:shape>
        </w:pict>
      </w:r>
      <w:r w:rsidR="00CC7E08">
        <w:rPr>
          <w:rFonts w:ascii="Times" w:hAnsi="Times"/>
        </w:rPr>
        <w:t xml:space="preserve"> </w:t>
      </w:r>
      <w:r w:rsidR="00DE38A8">
        <w:rPr>
          <w:rFonts w:ascii="Times" w:hAnsi="Times"/>
        </w:rPr>
        <w:t xml:space="preserve">         (5)</w:t>
      </w:r>
    </w:p>
    <w:p w:rsidR="00CE0A70" w:rsidRDefault="00CE0A70" w:rsidP="00A935DE">
      <w:pPr>
        <w:spacing w:line="360" w:lineRule="auto"/>
        <w:rPr>
          <w:rFonts w:ascii="Times" w:hAnsi="Times"/>
        </w:rPr>
      </w:pPr>
      <w:r>
        <w:rPr>
          <w:rFonts w:ascii="Times" w:hAnsi="Times"/>
        </w:rPr>
        <w:t>Equation</w:t>
      </w:r>
      <w:r w:rsidR="00DE38A8">
        <w:rPr>
          <w:rFonts w:ascii="Times" w:hAnsi="Times"/>
        </w:rPr>
        <w:t xml:space="preserve"> </w:t>
      </w:r>
      <w:r w:rsidR="00896516">
        <w:rPr>
          <w:rFonts w:ascii="Times" w:hAnsi="Times"/>
        </w:rPr>
        <w:t>(</w:t>
      </w:r>
      <w:r w:rsidR="00DE38A8">
        <w:rPr>
          <w:rFonts w:ascii="Times" w:hAnsi="Times"/>
        </w:rPr>
        <w:t>5</w:t>
      </w:r>
      <w:r w:rsidR="00896516">
        <w:rPr>
          <w:rFonts w:ascii="Times" w:hAnsi="Times"/>
        </w:rPr>
        <w:t>)</w:t>
      </w:r>
      <w:r>
        <w:rPr>
          <w:rFonts w:ascii="Times" w:hAnsi="Times"/>
        </w:rPr>
        <w:t xml:space="preserve"> indicates that the frictional effects of the boundary layer cause a damping of the flow that scales as </w:t>
      </w:r>
      <w:r w:rsidR="003B25BE" w:rsidRPr="003B25BE">
        <w:rPr>
          <w:rFonts w:ascii="Times" w:hAnsi="Times"/>
          <w:position w:val="-10"/>
        </w:rPr>
        <w:pict>
          <v:shape id="_x0000_i1039" type="#_x0000_t75" style="width:41.65pt;height:17.35pt">
            <v:imagedata r:id="rId29" o:title=""/>
          </v:shape>
        </w:pict>
      </w:r>
      <w:r>
        <w:rPr>
          <w:rFonts w:ascii="Times" w:hAnsi="Times"/>
        </w:rPr>
        <w:t xml:space="preserve">. The vorticity of the flow at the top of the bottom boundary layer must equal the vorticity of the interior flow, and must be zero at </w:t>
      </w:r>
      <w:r>
        <w:rPr>
          <w:rFonts w:ascii="Times" w:hAnsi="Times"/>
          <w:i/>
        </w:rPr>
        <w:t>z=h+b</w:t>
      </w:r>
      <w:r>
        <w:rPr>
          <w:rFonts w:ascii="Times" w:hAnsi="Times"/>
        </w:rPr>
        <w:t xml:space="preserve">; therefore, </w:t>
      </w:r>
      <w:r w:rsidR="003B25BE" w:rsidRPr="003B25BE">
        <w:rPr>
          <w:rFonts w:ascii="Times" w:hAnsi="Times"/>
          <w:position w:val="-6"/>
        </w:rPr>
        <w:pict>
          <v:shape id="_x0000_i1040" type="#_x0000_t75" style="width:37.3pt;height:15.6pt">
            <v:imagedata r:id="rId30" o:title=""/>
          </v:shape>
        </w:pict>
      </w:r>
      <w:r>
        <w:rPr>
          <w:rFonts w:ascii="Times" w:hAnsi="Times"/>
        </w:rPr>
        <w:t xml:space="preserve">, where </w:t>
      </w:r>
      <w:r w:rsidRPr="00CE0A70">
        <w:rPr>
          <w:rFonts w:ascii="Times" w:hAnsi="Times"/>
          <w:i/>
        </w:rPr>
        <w:t>ζ</w:t>
      </w:r>
      <w:r>
        <w:rPr>
          <w:rFonts w:ascii="Times" w:hAnsi="Times"/>
        </w:rPr>
        <w:t xml:space="preserve"> is the mean value of vorticity over the interior of the water column.  So, the damping of the flow </w:t>
      </w:r>
      <w:r w:rsidR="00555F6A">
        <w:rPr>
          <w:rFonts w:ascii="Times" w:hAnsi="Times"/>
        </w:rPr>
        <w:t xml:space="preserve">occurs </w:t>
      </w:r>
      <w:r>
        <w:rPr>
          <w:rFonts w:ascii="Times" w:hAnsi="Times"/>
        </w:rPr>
        <w:t>over the time scale given by</w:t>
      </w:r>
    </w:p>
    <w:p w:rsidR="00C4123E" w:rsidRPr="00CE0A70" w:rsidRDefault="003B25BE" w:rsidP="00896516">
      <w:pPr>
        <w:spacing w:line="360" w:lineRule="auto"/>
        <w:jc w:val="center"/>
        <w:rPr>
          <w:rFonts w:ascii="Times" w:hAnsi="Times"/>
          <w:i/>
        </w:rPr>
      </w:pPr>
      <w:r w:rsidRPr="003B25BE">
        <w:rPr>
          <w:rFonts w:ascii="Times" w:hAnsi="Times"/>
          <w:position w:val="-26"/>
        </w:rPr>
        <w:pict>
          <v:shape id="_x0000_i1041" type="#_x0000_t75" style="width:65.95pt;height:31.25pt">
            <v:imagedata r:id="rId31" o:title=""/>
          </v:shape>
        </w:pict>
      </w:r>
      <w:r w:rsidR="00CE0A70">
        <w:rPr>
          <w:rFonts w:ascii="Times" w:hAnsi="Times"/>
        </w:rPr>
        <w:t xml:space="preserve">   </w:t>
      </w:r>
      <w:proofErr w:type="gramStart"/>
      <w:r w:rsidR="00CE0A70">
        <w:rPr>
          <w:rFonts w:ascii="Times" w:hAnsi="Times"/>
        </w:rPr>
        <w:t>if</w:t>
      </w:r>
      <w:proofErr w:type="gramEnd"/>
      <w:r w:rsidR="00CE0A70">
        <w:rPr>
          <w:rFonts w:ascii="Times" w:hAnsi="Times"/>
        </w:rPr>
        <w:t xml:space="preserve">  </w:t>
      </w:r>
      <w:r w:rsidR="00CE0A70">
        <w:rPr>
          <w:rFonts w:ascii="Times" w:hAnsi="Times"/>
          <w:i/>
        </w:rPr>
        <w:t xml:space="preserve">ζ </w:t>
      </w:r>
      <w:r w:rsidR="00CE0A70" w:rsidRPr="00CE0A70">
        <w:rPr>
          <w:rFonts w:ascii="Times" w:hAnsi="Times"/>
        </w:rPr>
        <w:t>≤</w:t>
      </w:r>
      <w:r w:rsidR="00CE0A70">
        <w:rPr>
          <w:rFonts w:ascii="Times" w:hAnsi="Times"/>
          <w:i/>
        </w:rPr>
        <w:t xml:space="preserve"> f.</w:t>
      </w:r>
      <w:r w:rsidR="00DE38A8">
        <w:rPr>
          <w:rFonts w:ascii="Times" w:hAnsi="Times"/>
          <w:i/>
        </w:rPr>
        <w:t xml:space="preserve">      </w:t>
      </w:r>
      <w:r w:rsidR="00DE38A8" w:rsidRPr="00DE38A8">
        <w:rPr>
          <w:rFonts w:ascii="Times" w:hAnsi="Times"/>
        </w:rPr>
        <w:t>(6)</w:t>
      </w:r>
    </w:p>
    <w:p w:rsidR="00DE38A8" w:rsidRDefault="004C5F6C" w:rsidP="00A935DE">
      <w:pPr>
        <w:spacing w:line="360" w:lineRule="auto"/>
        <w:rPr>
          <w:rFonts w:ascii="Times" w:hAnsi="Times"/>
        </w:rPr>
      </w:pPr>
      <w:r>
        <w:rPr>
          <w:rFonts w:ascii="Times" w:hAnsi="Times"/>
        </w:rPr>
        <w:t xml:space="preserve">A few characteristics of the shelf flow may be inferred from this damping time scale. First, the frictional damping increases in shallow water (decreasing </w:t>
      </w:r>
      <w:r>
        <w:rPr>
          <w:rFonts w:ascii="Times" w:hAnsi="Times"/>
          <w:i/>
        </w:rPr>
        <w:t>h</w:t>
      </w:r>
      <w:r>
        <w:rPr>
          <w:rFonts w:ascii="Times" w:hAnsi="Times"/>
        </w:rPr>
        <w:t xml:space="preserve"> indicates a decreasing time scale). Also, th</w:t>
      </w:r>
      <w:r w:rsidR="0079173D">
        <w:rPr>
          <w:rFonts w:ascii="Times" w:hAnsi="Times"/>
        </w:rPr>
        <w:t>e damping</w:t>
      </w:r>
      <w:r>
        <w:rPr>
          <w:rFonts w:ascii="Times" w:hAnsi="Times"/>
        </w:rPr>
        <w:t xml:space="preserve"> time scale is generally greater than ¼ pendulum </w:t>
      </w:r>
      <w:r w:rsidR="0079173D">
        <w:rPr>
          <w:rFonts w:ascii="Times" w:hAnsi="Times"/>
        </w:rPr>
        <w:t xml:space="preserve">day </w:t>
      </w:r>
      <w:r>
        <w:rPr>
          <w:rFonts w:ascii="Times" w:hAnsi="Times"/>
        </w:rPr>
        <w:t xml:space="preserve">(~12 hrs at 30° latitude) if </w:t>
      </w:r>
      <w:r w:rsidRPr="004C5F6C">
        <w:rPr>
          <w:rFonts w:ascii="Times" w:hAnsi="Times"/>
          <w:i/>
        </w:rPr>
        <w:t>ζ</w:t>
      </w:r>
      <w:r>
        <w:rPr>
          <w:rFonts w:ascii="Times" w:hAnsi="Times"/>
        </w:rPr>
        <w:t xml:space="preserve"> &lt; </w:t>
      </w:r>
      <w:r w:rsidRPr="004C5F6C">
        <w:rPr>
          <w:rFonts w:ascii="Times" w:hAnsi="Times"/>
          <w:i/>
        </w:rPr>
        <w:t>f</w:t>
      </w:r>
      <w:r>
        <w:rPr>
          <w:rFonts w:ascii="Times" w:hAnsi="Times"/>
        </w:rPr>
        <w:t xml:space="preserve">. However, the formulation of the PV given by equation </w:t>
      </w:r>
      <w:r w:rsidR="00297759">
        <w:rPr>
          <w:rFonts w:ascii="Times" w:hAnsi="Times"/>
        </w:rPr>
        <w:t>(</w:t>
      </w:r>
      <w:r w:rsidR="00DE38A8">
        <w:rPr>
          <w:rFonts w:ascii="Times" w:hAnsi="Times"/>
        </w:rPr>
        <w:t>3</w:t>
      </w:r>
      <w:r w:rsidR="00297759">
        <w:rPr>
          <w:rFonts w:ascii="Times" w:hAnsi="Times"/>
        </w:rPr>
        <w:t>)</w:t>
      </w:r>
      <w:r>
        <w:rPr>
          <w:rFonts w:ascii="Times" w:hAnsi="Times"/>
        </w:rPr>
        <w:t xml:space="preserve"> becomes invalid when the surface and bottom Ekman layers begin to interact. The overlapping of Ekman layers occurs roughly where </w:t>
      </w:r>
      <w:r>
        <w:rPr>
          <w:rFonts w:ascii="Times" w:hAnsi="Times"/>
          <w:i/>
        </w:rPr>
        <w:t>h</w:t>
      </w:r>
      <w:r w:rsidRPr="004C5F6C">
        <w:rPr>
          <w:rFonts w:ascii="Times" w:hAnsi="Times"/>
        </w:rPr>
        <w:t>=3</w:t>
      </w:r>
      <w:r>
        <w:rPr>
          <w:rFonts w:ascii="Times" w:hAnsi="Times"/>
          <w:i/>
        </w:rPr>
        <w:t>δ</w:t>
      </w:r>
      <w:r>
        <w:rPr>
          <w:rFonts w:ascii="Times" w:hAnsi="Times"/>
        </w:rPr>
        <w:t xml:space="preserve"> (Mitchum and Clarke, 1986).  A log layer assumption for the boundary layer yields an estimate of </w:t>
      </w:r>
      <w:r w:rsidRPr="004C5F6C">
        <w:rPr>
          <w:rFonts w:ascii="Times" w:hAnsi="Times"/>
          <w:i/>
        </w:rPr>
        <w:t>δ</w:t>
      </w:r>
      <w:r w:rsidR="00DE38A8">
        <w:rPr>
          <w:rFonts w:ascii="Times" w:hAnsi="Times"/>
          <w:i/>
        </w:rPr>
        <w:t xml:space="preserve"> </w:t>
      </w:r>
      <w:r>
        <w:rPr>
          <w:rFonts w:ascii="Times" w:hAnsi="Times"/>
          <w:i/>
        </w:rPr>
        <w:t>~</w:t>
      </w:r>
      <w:r w:rsidR="00DE38A8">
        <w:rPr>
          <w:rFonts w:ascii="Times" w:hAnsi="Times"/>
          <w:i/>
        </w:rPr>
        <w:t xml:space="preserve"> </w:t>
      </w:r>
      <w:r w:rsidRPr="004C5F6C">
        <w:rPr>
          <w:rFonts w:ascii="Times" w:hAnsi="Times"/>
        </w:rPr>
        <w:t xml:space="preserve">5—10 </w:t>
      </w:r>
      <w:r>
        <w:rPr>
          <w:rFonts w:ascii="Times" w:hAnsi="Times"/>
        </w:rPr>
        <w:t xml:space="preserve">m. Therefore, the approximation for the damping time scale is valid until the nearshore region where </w:t>
      </w:r>
      <w:r>
        <w:rPr>
          <w:rFonts w:ascii="Times" w:hAnsi="Times"/>
          <w:i/>
        </w:rPr>
        <w:t>h</w:t>
      </w:r>
      <w:r w:rsidR="00DE38A8">
        <w:rPr>
          <w:rFonts w:ascii="Times" w:hAnsi="Times"/>
          <w:i/>
        </w:rPr>
        <w:t xml:space="preserve"> </w:t>
      </w:r>
      <w:r>
        <w:rPr>
          <w:rFonts w:ascii="Times" w:hAnsi="Times"/>
        </w:rPr>
        <w:t>~</w:t>
      </w:r>
      <w:r w:rsidR="00DE38A8">
        <w:rPr>
          <w:rFonts w:ascii="Times" w:hAnsi="Times"/>
        </w:rPr>
        <w:t xml:space="preserve"> </w:t>
      </w:r>
      <w:r>
        <w:rPr>
          <w:rFonts w:ascii="Times" w:hAnsi="Times"/>
        </w:rPr>
        <w:t>15—</w:t>
      </w:r>
      <w:r w:rsidR="0079173D">
        <w:rPr>
          <w:rFonts w:ascii="Times" w:hAnsi="Times"/>
        </w:rPr>
        <w:t>3</w:t>
      </w:r>
      <w:r>
        <w:rPr>
          <w:rFonts w:ascii="Times" w:hAnsi="Times"/>
        </w:rPr>
        <w:t xml:space="preserve">0 m.  </w:t>
      </w:r>
      <w:r w:rsidR="00DE38A8">
        <w:rPr>
          <w:rFonts w:ascii="Times" w:hAnsi="Times"/>
        </w:rPr>
        <w:t xml:space="preserve">Equation </w:t>
      </w:r>
      <w:r w:rsidR="00896516">
        <w:rPr>
          <w:rFonts w:ascii="Times" w:hAnsi="Times"/>
        </w:rPr>
        <w:t>(</w:t>
      </w:r>
      <w:r w:rsidR="00DE38A8">
        <w:rPr>
          <w:rFonts w:ascii="Times" w:hAnsi="Times"/>
        </w:rPr>
        <w:t>5</w:t>
      </w:r>
      <w:r w:rsidR="00896516">
        <w:rPr>
          <w:rFonts w:ascii="Times" w:hAnsi="Times"/>
        </w:rPr>
        <w:t>)</w:t>
      </w:r>
      <w:r w:rsidR="00DE38A8">
        <w:rPr>
          <w:rFonts w:ascii="Times" w:hAnsi="Times"/>
        </w:rPr>
        <w:t xml:space="preserve"> also indicates that the frictional damping enhances the extraction of PV from the flow in shallower areas.  When the flow is farther offshore, the frictional damping takes longer to extract PV from the system</w:t>
      </w:r>
      <w:r w:rsidR="00555F6A">
        <w:rPr>
          <w:rFonts w:ascii="Times" w:hAnsi="Times"/>
        </w:rPr>
        <w:t xml:space="preserve"> (increasing </w:t>
      </w:r>
      <w:r w:rsidR="00555F6A">
        <w:rPr>
          <w:rFonts w:ascii="Times" w:hAnsi="Times"/>
          <w:i/>
        </w:rPr>
        <w:t>h</w:t>
      </w:r>
      <w:r w:rsidR="00555F6A">
        <w:rPr>
          <w:rFonts w:ascii="Times" w:hAnsi="Times"/>
        </w:rPr>
        <w:t xml:space="preserve"> means larger </w:t>
      </w:r>
      <w:r w:rsidR="00555F6A">
        <w:rPr>
          <w:rFonts w:ascii="Times" w:hAnsi="Times"/>
          <w:i/>
        </w:rPr>
        <w:t>T</w:t>
      </w:r>
      <w:r w:rsidR="00555F6A">
        <w:rPr>
          <w:rFonts w:ascii="Times" w:hAnsi="Times"/>
        </w:rPr>
        <w:t>)</w:t>
      </w:r>
      <w:r w:rsidR="00DE38A8">
        <w:rPr>
          <w:rFonts w:ascii="Times" w:hAnsi="Times"/>
        </w:rPr>
        <w:t xml:space="preserve">, and therefore the flow is more </w:t>
      </w:r>
      <w:r w:rsidR="00555F6A">
        <w:rPr>
          <w:rFonts w:ascii="Times" w:hAnsi="Times"/>
        </w:rPr>
        <w:t>able to conserve</w:t>
      </w:r>
      <w:r w:rsidR="00DE38A8">
        <w:rPr>
          <w:rFonts w:ascii="Times" w:hAnsi="Times"/>
        </w:rPr>
        <w:t xml:space="preserve"> PV.  Finally, for time scales less than 12 hours over much of the shelf, the flow tends to conserve PV.  Over longer time scales and in shallower waters, extraction of PV from the system via the frictional boundary layers causes the right-hand side of equation </w:t>
      </w:r>
      <w:r w:rsidR="00297759">
        <w:rPr>
          <w:rFonts w:ascii="Times" w:hAnsi="Times"/>
        </w:rPr>
        <w:t>(</w:t>
      </w:r>
      <w:r w:rsidR="00DE38A8">
        <w:rPr>
          <w:rFonts w:ascii="Times" w:hAnsi="Times"/>
        </w:rPr>
        <w:t>5</w:t>
      </w:r>
      <w:r w:rsidR="00297759">
        <w:rPr>
          <w:rFonts w:ascii="Times" w:hAnsi="Times"/>
        </w:rPr>
        <w:t>)</w:t>
      </w:r>
      <w:r w:rsidR="00DE38A8">
        <w:rPr>
          <w:rFonts w:ascii="Times" w:hAnsi="Times"/>
        </w:rPr>
        <w:t xml:space="preserve"> to be significant, thereby inhibiting conservation of PV.</w:t>
      </w:r>
      <w:r w:rsidR="00555F6A">
        <w:rPr>
          <w:rFonts w:ascii="Times" w:hAnsi="Times"/>
        </w:rPr>
        <w:t xml:space="preserve"> </w:t>
      </w:r>
      <w:r w:rsidR="00CD7DDD">
        <w:rPr>
          <w:rFonts w:ascii="Times" w:hAnsi="Times"/>
        </w:rPr>
        <w:t>The following sections will demonstrate that the nonconservation of PV</w:t>
      </w:r>
      <w:r w:rsidR="000E6789">
        <w:rPr>
          <w:rFonts w:ascii="Times" w:hAnsi="Times"/>
        </w:rPr>
        <w:t xml:space="preserve"> </w:t>
      </w:r>
      <w:r w:rsidR="00CD7DDD">
        <w:rPr>
          <w:rFonts w:ascii="Times" w:hAnsi="Times"/>
        </w:rPr>
        <w:t xml:space="preserve">enhances the onshore transport in areas with cross-isobath flow and </w:t>
      </w:r>
      <w:r w:rsidR="000E6789">
        <w:rPr>
          <w:rFonts w:ascii="Times" w:hAnsi="Times"/>
        </w:rPr>
        <w:t>contributes to successfully moving particles across the shelf to the coast</w:t>
      </w:r>
      <w:r w:rsidR="00CD7DDD">
        <w:rPr>
          <w:rFonts w:ascii="Times" w:hAnsi="Times"/>
        </w:rPr>
        <w:t>.</w:t>
      </w:r>
    </w:p>
    <w:p w:rsidR="000E079F" w:rsidRDefault="000E079F" w:rsidP="00A935DE">
      <w:pPr>
        <w:spacing w:line="360" w:lineRule="auto"/>
        <w:rPr>
          <w:rFonts w:ascii="Times" w:hAnsi="Times"/>
        </w:rPr>
      </w:pPr>
    </w:p>
    <w:p w:rsidR="00DE38A8" w:rsidRPr="008E34E0" w:rsidRDefault="00033C5E" w:rsidP="00A935DE">
      <w:pPr>
        <w:spacing w:line="360" w:lineRule="auto"/>
        <w:rPr>
          <w:rFonts w:ascii="Times" w:hAnsi="Times"/>
          <w:i/>
        </w:rPr>
      </w:pPr>
      <w:r>
        <w:rPr>
          <w:rFonts w:ascii="Times" w:hAnsi="Times"/>
          <w:i/>
        </w:rPr>
        <w:t>b. Eulerian analysis</w:t>
      </w:r>
    </w:p>
    <w:p w:rsidR="00A34874" w:rsidRDefault="008E34E0" w:rsidP="00A935DE">
      <w:pPr>
        <w:spacing w:line="360" w:lineRule="auto"/>
        <w:rPr>
          <w:rFonts w:ascii="Times" w:hAnsi="Times"/>
        </w:rPr>
      </w:pPr>
      <w:r>
        <w:rPr>
          <w:rFonts w:ascii="Times" w:hAnsi="Times"/>
        </w:rPr>
        <w:tab/>
      </w:r>
      <w:r w:rsidR="00DE38A8">
        <w:rPr>
          <w:rFonts w:ascii="Times" w:hAnsi="Times"/>
        </w:rPr>
        <w:t xml:space="preserve">The flow </w:t>
      </w:r>
      <w:r w:rsidR="004D3703">
        <w:rPr>
          <w:rFonts w:ascii="Times" w:hAnsi="Times"/>
        </w:rPr>
        <w:t>is</w:t>
      </w:r>
      <w:r w:rsidR="00DE38A8">
        <w:rPr>
          <w:rFonts w:ascii="Times" w:hAnsi="Times"/>
        </w:rPr>
        <w:t xml:space="preserve"> expected to conserve PV via </w:t>
      </w:r>
      <w:r w:rsidR="0079173D">
        <w:rPr>
          <w:rFonts w:ascii="Times" w:hAnsi="Times"/>
        </w:rPr>
        <w:t xml:space="preserve">equation </w:t>
      </w:r>
      <w:r w:rsidR="00896516">
        <w:rPr>
          <w:rFonts w:ascii="Times" w:hAnsi="Times"/>
        </w:rPr>
        <w:t>(</w:t>
      </w:r>
      <w:r w:rsidR="00DE38A8">
        <w:rPr>
          <w:rFonts w:ascii="Times" w:hAnsi="Times"/>
        </w:rPr>
        <w:t>4</w:t>
      </w:r>
      <w:r w:rsidR="00896516">
        <w:rPr>
          <w:rFonts w:ascii="Times" w:hAnsi="Times"/>
        </w:rPr>
        <w:t>)</w:t>
      </w:r>
      <w:r w:rsidR="00DE38A8">
        <w:rPr>
          <w:rFonts w:ascii="Times" w:hAnsi="Times"/>
        </w:rPr>
        <w:t xml:space="preserve"> over short time scales.  This conservation of PV may occur if flow moves along contours of </w:t>
      </w:r>
      <w:r w:rsidR="003B25BE" w:rsidRPr="003B25BE">
        <w:rPr>
          <w:rFonts w:ascii="Times" w:hAnsi="Times"/>
          <w:position w:val="-8"/>
        </w:rPr>
        <w:pict>
          <v:shape id="_x0000_i1042" type="#_x0000_t75" style="width:22.55pt;height:14.75pt">
            <v:imagedata r:id="rId32" o:title=""/>
          </v:shape>
        </w:pict>
      </w:r>
      <w:r w:rsidR="00DE38A8">
        <w:rPr>
          <w:rFonts w:ascii="Times" w:hAnsi="Times"/>
        </w:rPr>
        <w:t xml:space="preserve">. However, if the flow encounters an abrupt change in </w:t>
      </w:r>
      <w:r w:rsidR="00DE38A8">
        <w:rPr>
          <w:rFonts w:ascii="Times" w:hAnsi="Times"/>
          <w:i/>
        </w:rPr>
        <w:t>h</w:t>
      </w:r>
      <w:r w:rsidR="00DE38A8">
        <w:rPr>
          <w:rFonts w:ascii="Times" w:hAnsi="Times"/>
        </w:rPr>
        <w:t xml:space="preserve">, some relative vorticity must be introduced </w:t>
      </w:r>
      <w:r w:rsidR="0079173D">
        <w:rPr>
          <w:rFonts w:ascii="Times" w:hAnsi="Times"/>
        </w:rPr>
        <w:t xml:space="preserve">to the system </w:t>
      </w:r>
      <w:r w:rsidR="00DE38A8">
        <w:rPr>
          <w:rFonts w:ascii="Times" w:hAnsi="Times"/>
        </w:rPr>
        <w:t xml:space="preserve">for conservation to occur. Therefore, according to equation </w:t>
      </w:r>
      <w:r w:rsidR="00896516">
        <w:rPr>
          <w:rFonts w:ascii="Times" w:hAnsi="Times"/>
        </w:rPr>
        <w:t>(</w:t>
      </w:r>
      <w:r w:rsidR="00DE38A8">
        <w:rPr>
          <w:rFonts w:ascii="Times" w:hAnsi="Times"/>
        </w:rPr>
        <w:t>4</w:t>
      </w:r>
      <w:r w:rsidR="00896516">
        <w:rPr>
          <w:rFonts w:ascii="Times" w:hAnsi="Times"/>
        </w:rPr>
        <w:t>)</w:t>
      </w:r>
      <w:r w:rsidR="00DE38A8">
        <w:rPr>
          <w:rFonts w:ascii="Times" w:hAnsi="Times"/>
        </w:rPr>
        <w:t xml:space="preserve">, the relationship between </w:t>
      </w:r>
      <w:r w:rsidR="00DE38A8" w:rsidRPr="00DE38A8">
        <w:rPr>
          <w:rFonts w:ascii="Times" w:hAnsi="Times"/>
          <w:i/>
        </w:rPr>
        <w:t>ζ</w:t>
      </w:r>
      <w:r w:rsidR="00DE38A8">
        <w:rPr>
          <w:rFonts w:ascii="Times" w:hAnsi="Times"/>
        </w:rPr>
        <w:t xml:space="preserve"> and </w:t>
      </w:r>
      <w:r w:rsidR="00DE38A8">
        <w:rPr>
          <w:rFonts w:ascii="Times" w:hAnsi="Times"/>
          <w:i/>
        </w:rPr>
        <w:t>f</w:t>
      </w:r>
      <w:r w:rsidR="00DE38A8">
        <w:rPr>
          <w:rFonts w:ascii="Times" w:hAnsi="Times"/>
        </w:rPr>
        <w:t xml:space="preserve"> determines whether the flow will conserve its PV when it encounters a change in depth.  </w:t>
      </w:r>
      <w:r w:rsidR="0079173D">
        <w:rPr>
          <w:rFonts w:ascii="Times" w:hAnsi="Times"/>
        </w:rPr>
        <w:t xml:space="preserve">The relative vorticity </w:t>
      </w:r>
      <w:r w:rsidR="00110EA4">
        <w:rPr>
          <w:rFonts w:ascii="Times" w:hAnsi="Times"/>
        </w:rPr>
        <w:t xml:space="preserve">may be </w:t>
      </w:r>
      <w:r w:rsidR="0079173D">
        <w:rPr>
          <w:rFonts w:ascii="Times" w:hAnsi="Times"/>
        </w:rPr>
        <w:t>scale</w:t>
      </w:r>
      <w:r w:rsidR="00110EA4">
        <w:rPr>
          <w:rFonts w:ascii="Times" w:hAnsi="Times"/>
        </w:rPr>
        <w:t>d</w:t>
      </w:r>
      <w:r w:rsidR="0079173D">
        <w:rPr>
          <w:rFonts w:ascii="Times" w:hAnsi="Times"/>
        </w:rPr>
        <w:t xml:space="preserve"> as </w:t>
      </w:r>
      <w:r w:rsidR="0079173D" w:rsidRPr="00DE38A8">
        <w:rPr>
          <w:rFonts w:ascii="Times" w:hAnsi="Times"/>
          <w:i/>
        </w:rPr>
        <w:t>ζ</w:t>
      </w:r>
      <w:r w:rsidR="0079173D">
        <w:rPr>
          <w:rFonts w:ascii="Times" w:hAnsi="Times"/>
        </w:rPr>
        <w:t xml:space="preserve"> ~ </w:t>
      </w:r>
      <w:r w:rsidR="0079173D">
        <w:rPr>
          <w:rFonts w:ascii="Times" w:hAnsi="Times"/>
          <w:i/>
        </w:rPr>
        <w:t>V/R</w:t>
      </w:r>
      <w:r w:rsidR="0079173D" w:rsidRPr="00013DEC">
        <w:rPr>
          <w:rFonts w:ascii="Times" w:hAnsi="Times"/>
          <w:i/>
          <w:vertAlign w:val="subscript"/>
        </w:rPr>
        <w:t>C</w:t>
      </w:r>
      <w:r w:rsidR="0079173D">
        <w:rPr>
          <w:rFonts w:ascii="Times" w:hAnsi="Times"/>
        </w:rPr>
        <w:t xml:space="preserve"> when the horizontal shear is </w:t>
      </w:r>
      <w:r w:rsidR="00013DEC">
        <w:rPr>
          <w:rFonts w:ascii="Times" w:hAnsi="Times"/>
        </w:rPr>
        <w:t>weak</w:t>
      </w:r>
      <w:r w:rsidR="00110EA4">
        <w:rPr>
          <w:rFonts w:ascii="Times" w:hAnsi="Times"/>
        </w:rPr>
        <w:t xml:space="preserve"> (this is </w:t>
      </w:r>
      <w:r w:rsidR="0079173D">
        <w:rPr>
          <w:rFonts w:ascii="Times" w:hAnsi="Times"/>
        </w:rPr>
        <w:t xml:space="preserve">generally true for the two </w:t>
      </w:r>
      <w:r w:rsidR="002625F7">
        <w:rPr>
          <w:rFonts w:ascii="Times" w:hAnsi="Times"/>
        </w:rPr>
        <w:t xml:space="preserve">dominant </w:t>
      </w:r>
      <w:r w:rsidR="0079173D">
        <w:rPr>
          <w:rFonts w:ascii="Times" w:hAnsi="Times"/>
        </w:rPr>
        <w:t xml:space="preserve">flow regimes in the BBR; </w:t>
      </w:r>
      <w:r w:rsidR="00013DEC">
        <w:rPr>
          <w:rFonts w:ascii="Times" w:hAnsi="Times"/>
        </w:rPr>
        <w:t xml:space="preserve">see </w:t>
      </w:r>
      <w:r w:rsidR="00E12443">
        <w:rPr>
          <w:rFonts w:ascii="Times" w:hAnsi="Times"/>
          <w:b/>
        </w:rPr>
        <w:t>Figure</w:t>
      </w:r>
      <w:r w:rsidR="00013DEC">
        <w:rPr>
          <w:rFonts w:ascii="Times" w:hAnsi="Times"/>
          <w:b/>
        </w:rPr>
        <w:t xml:space="preserve"> 1</w:t>
      </w:r>
      <w:r w:rsidR="009D1621">
        <w:rPr>
          <w:rFonts w:ascii="Times" w:hAnsi="Times"/>
          <w:b/>
        </w:rPr>
        <w:t>4</w:t>
      </w:r>
      <w:r w:rsidR="00013DEC">
        <w:rPr>
          <w:rFonts w:ascii="Times" w:hAnsi="Times"/>
        </w:rPr>
        <w:t xml:space="preserve">). </w:t>
      </w:r>
      <w:r w:rsidR="000E079F">
        <w:rPr>
          <w:rFonts w:ascii="Times" w:hAnsi="Times"/>
        </w:rPr>
        <w:t xml:space="preserve"> T</w:t>
      </w:r>
      <w:r w:rsidR="00013DEC">
        <w:rPr>
          <w:rFonts w:ascii="Times" w:hAnsi="Times"/>
        </w:rPr>
        <w:t xml:space="preserve">he relative vorticity plays an increasingly large role in governing the flow as </w:t>
      </w:r>
      <w:r w:rsidR="00CD7DDD" w:rsidRPr="00CD7DDD">
        <w:rPr>
          <w:rFonts w:ascii="Times" w:hAnsi="Times"/>
          <w:position w:val="-10"/>
        </w:rPr>
        <w:object w:dxaOrig="980" w:dyaOrig="340">
          <v:shape id="_x0000_i1043" type="#_x0000_t75" style="width:49.45pt;height:16.5pt" o:ole="">
            <v:imagedata r:id="rId33" o:title=""/>
          </v:shape>
          <o:OLEObject Type="Embed" ProgID="Equation.3" ShapeID="_x0000_i1043" DrawAspect="Content" ObjectID="_1310122690" r:id="rId34"/>
        </w:object>
      </w:r>
      <w:r w:rsidR="002625F7">
        <w:rPr>
          <w:rFonts w:ascii="Times" w:hAnsi="Times"/>
        </w:rPr>
        <w:t>, which</w:t>
      </w:r>
      <w:r w:rsidR="00013DEC">
        <w:rPr>
          <w:rFonts w:ascii="Times" w:hAnsi="Times"/>
        </w:rPr>
        <w:t xml:space="preserve"> occurs when the flow is strong (|</w:t>
      </w:r>
      <w:r w:rsidR="00013DEC" w:rsidRPr="00013DEC">
        <w:rPr>
          <w:rFonts w:ascii="Times" w:hAnsi="Times"/>
          <w:i/>
        </w:rPr>
        <w:t>V</w:t>
      </w:r>
      <w:r w:rsidR="00013DEC">
        <w:rPr>
          <w:rFonts w:ascii="Times" w:hAnsi="Times"/>
        </w:rPr>
        <w:t>| large) or when the flow tightly curves (</w:t>
      </w:r>
      <w:r w:rsidR="00110EA4" w:rsidRPr="00E53DCC">
        <w:rPr>
          <w:rFonts w:ascii="Times" w:hAnsi="Times"/>
          <w:i/>
        </w:rPr>
        <w:t>R</w:t>
      </w:r>
      <w:r w:rsidR="00110EA4" w:rsidRPr="00E53DCC">
        <w:rPr>
          <w:rFonts w:ascii="Times" w:hAnsi="Times"/>
          <w:i/>
          <w:vertAlign w:val="subscript"/>
        </w:rPr>
        <w:t>C</w:t>
      </w:r>
      <w:r w:rsidR="00110EA4">
        <w:rPr>
          <w:rFonts w:ascii="Times" w:hAnsi="Times"/>
        </w:rPr>
        <w:t xml:space="preserve"> is small </w:t>
      </w:r>
      <w:r w:rsidR="00013DEC">
        <w:rPr>
          <w:rFonts w:ascii="Times" w:hAnsi="Times"/>
        </w:rPr>
        <w:t>over tightly curving isobaths).  For flow that is weaker (|</w:t>
      </w:r>
      <w:r w:rsidR="00013DEC" w:rsidRPr="00013DEC">
        <w:rPr>
          <w:rFonts w:ascii="Times" w:hAnsi="Times"/>
          <w:i/>
        </w:rPr>
        <w:t>V</w:t>
      </w:r>
      <w:r w:rsidR="00013DEC">
        <w:rPr>
          <w:rFonts w:ascii="Times" w:hAnsi="Times"/>
        </w:rPr>
        <w:t xml:space="preserve">| small) or </w:t>
      </w:r>
      <w:r w:rsidR="002625F7">
        <w:rPr>
          <w:rFonts w:ascii="Times" w:hAnsi="Times"/>
        </w:rPr>
        <w:t xml:space="preserve">for </w:t>
      </w:r>
      <w:r w:rsidR="00013DEC">
        <w:rPr>
          <w:rFonts w:ascii="Times" w:hAnsi="Times"/>
        </w:rPr>
        <w:t>gently curving flow (</w:t>
      </w:r>
      <w:r w:rsidR="00013DEC" w:rsidRPr="00E53DCC">
        <w:rPr>
          <w:rFonts w:ascii="Times" w:hAnsi="Times"/>
          <w:i/>
        </w:rPr>
        <w:t>R</w:t>
      </w:r>
      <w:r w:rsidR="00013DEC" w:rsidRPr="00E53DCC">
        <w:rPr>
          <w:rFonts w:ascii="Times" w:hAnsi="Times"/>
          <w:i/>
          <w:vertAlign w:val="subscript"/>
        </w:rPr>
        <w:t>C</w:t>
      </w:r>
      <w:r w:rsidR="00E94757">
        <w:rPr>
          <w:rFonts w:ascii="Times" w:hAnsi="Times"/>
        </w:rPr>
        <w:t xml:space="preserve"> large),</w:t>
      </w:r>
      <w:r w:rsidR="00013DEC">
        <w:rPr>
          <w:rFonts w:ascii="Times" w:hAnsi="Times"/>
        </w:rPr>
        <w:t xml:space="preserve"> </w:t>
      </w:r>
      <w:r w:rsidR="00CD7DDD" w:rsidRPr="00CD7DDD">
        <w:rPr>
          <w:rFonts w:ascii="Times" w:hAnsi="Times"/>
          <w:position w:val="-10"/>
        </w:rPr>
        <w:object w:dxaOrig="1020" w:dyaOrig="340">
          <v:shape id="_x0000_i1044" type="#_x0000_t75" style="width:51.2pt;height:16.5pt" o:ole="">
            <v:imagedata r:id="rId35" o:title=""/>
          </v:shape>
          <o:OLEObject Type="Embed" ProgID="Equation.3" ShapeID="_x0000_i1044" DrawAspect="Content" ObjectID="_1310122691" r:id="rId36"/>
        </w:object>
      </w:r>
      <w:r w:rsidR="00E94757">
        <w:rPr>
          <w:rFonts w:ascii="Times" w:hAnsi="Times"/>
        </w:rPr>
        <w:t xml:space="preserve"> and so Coriolis dominates.  For this case, the flow should follow contours of </w:t>
      </w:r>
      <w:r w:rsidR="003B25BE" w:rsidRPr="003B25BE">
        <w:rPr>
          <w:rFonts w:ascii="Times" w:hAnsi="Times"/>
          <w:position w:val="-8"/>
        </w:rPr>
        <w:pict>
          <v:shape id="_x0000_i1045" type="#_x0000_t75" style="width:22.55pt;height:14.75pt">
            <v:imagedata r:id="rId37" o:title=""/>
          </v:shape>
        </w:pict>
      </w:r>
      <w:r w:rsidR="00E94757">
        <w:rPr>
          <w:rFonts w:ascii="Times" w:hAnsi="Times"/>
        </w:rPr>
        <w:t xml:space="preserve">.  At any given location on the shelf, </w:t>
      </w:r>
      <w:r w:rsidR="00E94757">
        <w:rPr>
          <w:rFonts w:ascii="Times" w:hAnsi="Times"/>
          <w:i/>
        </w:rPr>
        <w:t>f</w:t>
      </w:r>
      <w:r w:rsidR="00E94757">
        <w:rPr>
          <w:rFonts w:ascii="Times" w:hAnsi="Times"/>
        </w:rPr>
        <w:t xml:space="preserve"> and |</w:t>
      </w:r>
      <w:r w:rsidR="00E94757">
        <w:rPr>
          <w:rFonts w:ascii="Times" w:hAnsi="Times"/>
          <w:i/>
        </w:rPr>
        <w:t>R</w:t>
      </w:r>
      <w:r w:rsidR="00E94757" w:rsidRPr="002625F7">
        <w:rPr>
          <w:rFonts w:ascii="Times" w:hAnsi="Times"/>
          <w:i/>
          <w:vertAlign w:val="subscript"/>
        </w:rPr>
        <w:t>C</w:t>
      </w:r>
      <w:r w:rsidR="00E94757">
        <w:rPr>
          <w:rFonts w:ascii="Times" w:hAnsi="Times"/>
        </w:rPr>
        <w:t xml:space="preserve">| do not change, and so the greater magnitude of </w:t>
      </w:r>
      <w:r w:rsidR="001B6B77" w:rsidRPr="001B6B77">
        <w:rPr>
          <w:rFonts w:ascii="Times" w:hAnsi="Times"/>
          <w:position w:val="-8"/>
        </w:rPr>
        <w:object w:dxaOrig="480" w:dyaOrig="280">
          <v:shape id="_x0000_i1046" type="#_x0000_t75" style="width:24.3pt;height:13.9pt" o:ole="">
            <v:imagedata r:id="rId38" o:title=""/>
          </v:shape>
          <o:OLEObject Type="Embed" ProgID="Equation.3" ShapeID="_x0000_i1046" DrawAspect="Content" ObjectID="_1310122692" r:id="rId39"/>
        </w:object>
      </w:r>
      <w:r w:rsidR="000E6789">
        <w:rPr>
          <w:rFonts w:ascii="Times" w:hAnsi="Times"/>
        </w:rPr>
        <w:t xml:space="preserve"> </w:t>
      </w:r>
      <w:r w:rsidR="00E94757">
        <w:rPr>
          <w:rFonts w:ascii="Times" w:hAnsi="Times"/>
        </w:rPr>
        <w:t xml:space="preserve">for northwesterly winds in </w:t>
      </w:r>
      <w:r w:rsidR="00E12443">
        <w:rPr>
          <w:rFonts w:ascii="Times" w:hAnsi="Times"/>
          <w:b/>
        </w:rPr>
        <w:t>Figure</w:t>
      </w:r>
      <w:r w:rsidR="00E94757" w:rsidRPr="00C0431E">
        <w:rPr>
          <w:rFonts w:ascii="Times" w:hAnsi="Times"/>
          <w:b/>
        </w:rPr>
        <w:t xml:space="preserve"> </w:t>
      </w:r>
      <w:r w:rsidR="00C0431E" w:rsidRPr="00C0431E">
        <w:rPr>
          <w:rFonts w:ascii="Times" w:hAnsi="Times"/>
          <w:b/>
        </w:rPr>
        <w:t>1</w:t>
      </w:r>
      <w:r w:rsidR="009D1621">
        <w:rPr>
          <w:rFonts w:ascii="Times" w:hAnsi="Times"/>
          <w:b/>
        </w:rPr>
        <w:t>6</w:t>
      </w:r>
      <w:r w:rsidR="00E94757">
        <w:rPr>
          <w:rFonts w:ascii="Times" w:hAnsi="Times"/>
        </w:rPr>
        <w:t xml:space="preserve"> indicates that the stronger flow during these winds is more likely to cross isobaths and therefore induce relative vorticity </w:t>
      </w:r>
      <w:r w:rsidR="00CD7DDD">
        <w:rPr>
          <w:rFonts w:ascii="Times" w:hAnsi="Times"/>
        </w:rPr>
        <w:t xml:space="preserve">to </w:t>
      </w:r>
      <w:r w:rsidR="00E94757">
        <w:rPr>
          <w:rFonts w:ascii="Times" w:hAnsi="Times"/>
        </w:rPr>
        <w:t xml:space="preserve">the flow. </w:t>
      </w:r>
    </w:p>
    <w:p w:rsidR="008F6779" w:rsidRDefault="008E34E0" w:rsidP="00A935DE">
      <w:pPr>
        <w:spacing w:line="360" w:lineRule="auto"/>
        <w:rPr>
          <w:rFonts w:ascii="Times" w:hAnsi="Times"/>
        </w:rPr>
      </w:pPr>
      <w:r>
        <w:rPr>
          <w:rFonts w:ascii="Times" w:hAnsi="Times"/>
        </w:rPr>
        <w:tab/>
      </w:r>
      <w:r w:rsidR="00A15CE1">
        <w:rPr>
          <w:rFonts w:ascii="Times" w:hAnsi="Times"/>
        </w:rPr>
        <w:t>To better depict the process by which currents may conserve PV in the BBR, consider the s</w:t>
      </w:r>
      <w:r w:rsidR="00A34874" w:rsidRPr="00A34874">
        <w:rPr>
          <w:rFonts w:ascii="Times" w:hAnsi="Times"/>
        </w:rPr>
        <w:t>outheast</w:t>
      </w:r>
      <w:r w:rsidR="00A34874">
        <w:rPr>
          <w:rFonts w:ascii="Times" w:hAnsi="Times"/>
        </w:rPr>
        <w:t>ward</w:t>
      </w:r>
      <w:r w:rsidR="00A34874" w:rsidRPr="00A34874">
        <w:rPr>
          <w:rFonts w:ascii="Times" w:hAnsi="Times"/>
        </w:rPr>
        <w:t>-flowing current</w:t>
      </w:r>
      <w:r w:rsidR="00A34874">
        <w:rPr>
          <w:rFonts w:ascii="Times" w:hAnsi="Times"/>
        </w:rPr>
        <w:t>s</w:t>
      </w:r>
      <w:r w:rsidR="00A34874" w:rsidRPr="00A34874">
        <w:rPr>
          <w:rFonts w:ascii="Times" w:hAnsi="Times"/>
        </w:rPr>
        <w:t xml:space="preserve"> during north</w:t>
      </w:r>
      <w:r w:rsidR="00A34874">
        <w:rPr>
          <w:rFonts w:ascii="Times" w:hAnsi="Times"/>
        </w:rPr>
        <w:t>westerly winds</w:t>
      </w:r>
      <w:r w:rsidR="00A15CE1">
        <w:rPr>
          <w:rFonts w:ascii="Times" w:hAnsi="Times"/>
        </w:rPr>
        <w:t>.  As this strong flow moves from the NW panhandle, it</w:t>
      </w:r>
      <w:r w:rsidR="00A34874">
        <w:rPr>
          <w:rFonts w:ascii="Times" w:hAnsi="Times"/>
        </w:rPr>
        <w:t xml:space="preserve"> encounter</w:t>
      </w:r>
      <w:r w:rsidR="00A15CE1">
        <w:rPr>
          <w:rFonts w:ascii="Times" w:hAnsi="Times"/>
        </w:rPr>
        <w:t>s</w:t>
      </w:r>
      <w:r w:rsidR="00A34874" w:rsidRPr="00A34874">
        <w:rPr>
          <w:rFonts w:ascii="Times" w:hAnsi="Times"/>
        </w:rPr>
        <w:t xml:space="preserve"> the shallow waters of the </w:t>
      </w:r>
      <w:r w:rsidR="00BA3D4E">
        <w:rPr>
          <w:rFonts w:ascii="Times" w:hAnsi="Times"/>
        </w:rPr>
        <w:t>Cape San Blas</w:t>
      </w:r>
      <w:r w:rsidR="00A34874" w:rsidRPr="00A34874">
        <w:rPr>
          <w:rFonts w:ascii="Times" w:hAnsi="Times"/>
        </w:rPr>
        <w:t xml:space="preserve"> shoal (</w:t>
      </w:r>
      <w:r w:rsidR="00A34874">
        <w:rPr>
          <w:rFonts w:ascii="Times" w:hAnsi="Times"/>
        </w:rPr>
        <w:t xml:space="preserve">where </w:t>
      </w:r>
      <w:r w:rsidR="00A34874">
        <w:rPr>
          <w:rFonts w:ascii="Times" w:hAnsi="Times"/>
          <w:i/>
        </w:rPr>
        <w:t>h</w:t>
      </w:r>
      <w:r w:rsidR="00A34874">
        <w:rPr>
          <w:rFonts w:ascii="Times" w:hAnsi="Times"/>
        </w:rPr>
        <w:t xml:space="preserve"> </w:t>
      </w:r>
      <w:r w:rsidR="002625F7">
        <w:rPr>
          <w:rFonts w:ascii="Times" w:hAnsi="Times"/>
        </w:rPr>
        <w:t xml:space="preserve">quickly </w:t>
      </w:r>
      <w:r w:rsidR="00A34874" w:rsidRPr="00A34874">
        <w:rPr>
          <w:rFonts w:ascii="Times" w:hAnsi="Times"/>
        </w:rPr>
        <w:t>decreas</w:t>
      </w:r>
      <w:r w:rsidR="00A34874">
        <w:rPr>
          <w:rFonts w:ascii="Times" w:hAnsi="Times"/>
        </w:rPr>
        <w:t>es) and</w:t>
      </w:r>
      <w:r w:rsidR="00A34874" w:rsidRPr="00A34874">
        <w:rPr>
          <w:rFonts w:ascii="Times" w:hAnsi="Times"/>
        </w:rPr>
        <w:t xml:space="preserve"> must add negative </w:t>
      </w:r>
      <w:r w:rsidR="00A34874" w:rsidRPr="00A34874">
        <w:rPr>
          <w:rFonts w:ascii="Times" w:hAnsi="Times"/>
          <w:i/>
        </w:rPr>
        <w:t>ζ</w:t>
      </w:r>
      <w:r w:rsidR="00A34874">
        <w:rPr>
          <w:rFonts w:ascii="Times" w:hAnsi="Times"/>
        </w:rPr>
        <w:t xml:space="preserve"> by </w:t>
      </w:r>
      <w:r w:rsidR="00A34874" w:rsidRPr="00A34874">
        <w:rPr>
          <w:rFonts w:ascii="Times" w:hAnsi="Times"/>
        </w:rPr>
        <w:t>turn</w:t>
      </w:r>
      <w:r w:rsidR="00A34874">
        <w:rPr>
          <w:rFonts w:ascii="Times" w:hAnsi="Times"/>
        </w:rPr>
        <w:t>ing</w:t>
      </w:r>
      <w:r w:rsidR="00A34874" w:rsidRPr="00A34874">
        <w:rPr>
          <w:rFonts w:ascii="Times" w:hAnsi="Times"/>
        </w:rPr>
        <w:t xml:space="preserve"> to the right (in the offshore direction). </w:t>
      </w:r>
      <w:r w:rsidR="00A34874">
        <w:rPr>
          <w:rFonts w:ascii="Times" w:hAnsi="Times"/>
        </w:rPr>
        <w:t xml:space="preserve"> </w:t>
      </w:r>
      <w:r w:rsidR="00A34874" w:rsidRPr="00A34874">
        <w:rPr>
          <w:rFonts w:ascii="Times" w:hAnsi="Times"/>
        </w:rPr>
        <w:t xml:space="preserve">The rapidly curving isobaths in this area cause the offshore-flowing current to quickly encounter deeper water (increasing </w:t>
      </w:r>
      <w:r w:rsidR="00A34874" w:rsidRPr="008F6779">
        <w:rPr>
          <w:rFonts w:ascii="Times" w:hAnsi="Times"/>
          <w:i/>
        </w:rPr>
        <w:t>h</w:t>
      </w:r>
      <w:r w:rsidR="00A34874" w:rsidRPr="00A34874">
        <w:rPr>
          <w:rFonts w:ascii="Times" w:hAnsi="Times"/>
        </w:rPr>
        <w:t xml:space="preserve">), which then requires the flow to induce a positive </w:t>
      </w:r>
      <w:r w:rsidR="00A34874" w:rsidRPr="00A34874">
        <w:rPr>
          <w:rFonts w:ascii="Times" w:hAnsi="Times"/>
          <w:i/>
        </w:rPr>
        <w:t xml:space="preserve">ζ </w:t>
      </w:r>
      <w:r w:rsidR="00A34874" w:rsidRPr="00A34874">
        <w:rPr>
          <w:rFonts w:ascii="Times" w:hAnsi="Times"/>
        </w:rPr>
        <w:t xml:space="preserve">and consequently turn to the left (onshore). </w:t>
      </w:r>
      <w:r w:rsidR="000E6789">
        <w:rPr>
          <w:rFonts w:ascii="Times" w:hAnsi="Times"/>
        </w:rPr>
        <w:t>T</w:t>
      </w:r>
      <w:r w:rsidR="00A34874" w:rsidRPr="00A34874">
        <w:rPr>
          <w:rFonts w:ascii="Times" w:hAnsi="Times"/>
        </w:rPr>
        <w:t xml:space="preserve">he </w:t>
      </w:r>
      <w:r w:rsidR="002625F7">
        <w:rPr>
          <w:rFonts w:ascii="Times" w:hAnsi="Times"/>
        </w:rPr>
        <w:t xml:space="preserve">shelf </w:t>
      </w:r>
      <w:r w:rsidR="00A34874" w:rsidRPr="00A34874">
        <w:rPr>
          <w:rFonts w:ascii="Times" w:hAnsi="Times"/>
        </w:rPr>
        <w:t xml:space="preserve">geometry offshore </w:t>
      </w:r>
      <w:r w:rsidR="00BA3D4E">
        <w:rPr>
          <w:rFonts w:ascii="Times" w:hAnsi="Times"/>
        </w:rPr>
        <w:t>Cape San Blas</w:t>
      </w:r>
      <w:r w:rsidR="00A34874" w:rsidRPr="00A34874">
        <w:rPr>
          <w:rFonts w:ascii="Times" w:hAnsi="Times"/>
        </w:rPr>
        <w:t xml:space="preserve"> and </w:t>
      </w:r>
      <w:r w:rsidR="00BA3D4E">
        <w:rPr>
          <w:rFonts w:ascii="Times" w:hAnsi="Times"/>
        </w:rPr>
        <w:t>Cape St. George</w:t>
      </w:r>
      <w:r w:rsidR="000E6789">
        <w:rPr>
          <w:rFonts w:ascii="Times" w:hAnsi="Times"/>
        </w:rPr>
        <w:t xml:space="preserve"> causes</w:t>
      </w:r>
      <w:r w:rsidR="000E6789" w:rsidRPr="00A34874">
        <w:rPr>
          <w:rFonts w:ascii="Times" w:hAnsi="Times"/>
        </w:rPr>
        <w:t xml:space="preserve"> </w:t>
      </w:r>
      <w:r w:rsidR="00A34874" w:rsidRPr="00A34874">
        <w:rPr>
          <w:rFonts w:ascii="Times" w:hAnsi="Times"/>
        </w:rPr>
        <w:t xml:space="preserve">this process </w:t>
      </w:r>
      <w:r w:rsidR="000E6789">
        <w:rPr>
          <w:rFonts w:ascii="Times" w:hAnsi="Times"/>
        </w:rPr>
        <w:t xml:space="preserve">to </w:t>
      </w:r>
      <w:r w:rsidR="00A34874" w:rsidRPr="00A34874">
        <w:rPr>
          <w:rFonts w:ascii="Times" w:hAnsi="Times"/>
        </w:rPr>
        <w:t>repeat</w:t>
      </w:r>
      <w:r w:rsidR="000E6789">
        <w:rPr>
          <w:rFonts w:ascii="Times" w:hAnsi="Times"/>
        </w:rPr>
        <w:t xml:space="preserve"> once more</w:t>
      </w:r>
      <w:r w:rsidR="00A34874" w:rsidRPr="00A34874">
        <w:rPr>
          <w:rFonts w:ascii="Times" w:hAnsi="Times"/>
        </w:rPr>
        <w:t xml:space="preserve"> before the flow adjusts </w:t>
      </w:r>
      <w:r w:rsidR="00A15CE1">
        <w:rPr>
          <w:rFonts w:ascii="Times" w:hAnsi="Times"/>
        </w:rPr>
        <w:t xml:space="preserve">to the wider, </w:t>
      </w:r>
      <w:r w:rsidR="00A15CE1" w:rsidRPr="00A34874">
        <w:rPr>
          <w:rFonts w:ascii="Times" w:hAnsi="Times"/>
        </w:rPr>
        <w:t>gently curving shelf east of N7</w:t>
      </w:r>
      <w:r w:rsidR="00A15CE1">
        <w:rPr>
          <w:rFonts w:ascii="Times" w:hAnsi="Times"/>
        </w:rPr>
        <w:t xml:space="preserve"> </w:t>
      </w:r>
      <w:r w:rsidR="00A34874" w:rsidRPr="00A34874">
        <w:rPr>
          <w:rFonts w:ascii="Times" w:hAnsi="Times"/>
        </w:rPr>
        <w:t xml:space="preserve">and moves along-isobath. The areas where contours of </w:t>
      </w:r>
      <w:r w:rsidR="003B25BE" w:rsidRPr="003B25BE">
        <w:rPr>
          <w:rFonts w:ascii="Times" w:hAnsi="Times"/>
          <w:position w:val="-8"/>
        </w:rPr>
        <w:pict>
          <v:shape id="_x0000_i1047" type="#_x0000_t75" style="width:22.55pt;height:14.75pt">
            <v:imagedata r:id="rId40" o:title=""/>
          </v:shape>
        </w:pict>
      </w:r>
      <w:r w:rsidR="00A34874" w:rsidRPr="00A34874">
        <w:rPr>
          <w:rFonts w:ascii="Times" w:hAnsi="Times"/>
        </w:rPr>
        <w:t xml:space="preserve"> and PV intersect and separate during this flow regime </w:t>
      </w:r>
      <w:r w:rsidR="00A15CE1">
        <w:rPr>
          <w:rFonts w:ascii="Times" w:hAnsi="Times"/>
        </w:rPr>
        <w:t xml:space="preserve">in </w:t>
      </w:r>
      <w:r w:rsidR="00A15CE1">
        <w:rPr>
          <w:rFonts w:ascii="Times" w:hAnsi="Times"/>
          <w:b/>
        </w:rPr>
        <w:t xml:space="preserve">Figure 14 </w:t>
      </w:r>
      <w:r w:rsidR="00A15CE1">
        <w:rPr>
          <w:rFonts w:ascii="Times" w:hAnsi="Times"/>
        </w:rPr>
        <w:t xml:space="preserve">therefore </w:t>
      </w:r>
      <w:r w:rsidR="00A34874" w:rsidRPr="00A34874">
        <w:rPr>
          <w:rFonts w:ascii="Times" w:hAnsi="Times"/>
        </w:rPr>
        <w:t>indicate the locations where PV-conserving flow is expected to cross isobaths. The crossing of isobaths occ</w:t>
      </w:r>
      <w:r w:rsidR="008F6779" w:rsidRPr="00A34874">
        <w:rPr>
          <w:rFonts w:ascii="Times" w:hAnsi="Times"/>
        </w:rPr>
        <w:t>urs</w:t>
      </w:r>
      <w:r w:rsidR="00A34874" w:rsidRPr="00A34874">
        <w:rPr>
          <w:rFonts w:ascii="Times" w:hAnsi="Times"/>
        </w:rPr>
        <w:t xml:space="preserve"> in conjunction with the change in sign of</w:t>
      </w:r>
      <w:r w:rsidR="001B6B77">
        <w:rPr>
          <w:rFonts w:ascii="Times" w:hAnsi="Times"/>
        </w:rPr>
        <w:t xml:space="preserve"> </w:t>
      </w:r>
      <w:r w:rsidR="001B6B77" w:rsidRPr="001B6B77">
        <w:rPr>
          <w:rFonts w:ascii="Times" w:hAnsi="Times"/>
          <w:position w:val="-8"/>
        </w:rPr>
        <w:object w:dxaOrig="480" w:dyaOrig="280">
          <v:shape id="_x0000_i1048" type="#_x0000_t75" style="width:24.3pt;height:13.9pt" o:ole="">
            <v:imagedata r:id="rId41" o:title=""/>
          </v:shape>
          <o:OLEObject Type="Embed" ProgID="Equation.3" ShapeID="_x0000_i1048" DrawAspect="Content" ObjectID="_1310122693" r:id="rId42"/>
        </w:object>
      </w:r>
      <w:r w:rsidR="00A34874" w:rsidRPr="00A34874">
        <w:rPr>
          <w:rFonts w:ascii="Times" w:hAnsi="Times"/>
        </w:rPr>
        <w:t xml:space="preserve">, which can only change sign with ζ.  </w:t>
      </w:r>
      <w:r w:rsidR="00E12443">
        <w:rPr>
          <w:rFonts w:ascii="Times" w:hAnsi="Times"/>
          <w:b/>
        </w:rPr>
        <w:t>Figure</w:t>
      </w:r>
      <w:r w:rsidR="00A34874" w:rsidRPr="008F6779">
        <w:rPr>
          <w:rFonts w:ascii="Times" w:hAnsi="Times"/>
          <w:b/>
        </w:rPr>
        <w:t xml:space="preserve"> </w:t>
      </w:r>
      <w:r w:rsidR="008F6779" w:rsidRPr="008F6779">
        <w:rPr>
          <w:rFonts w:ascii="Times" w:hAnsi="Times"/>
          <w:b/>
        </w:rPr>
        <w:t>1</w:t>
      </w:r>
      <w:r w:rsidR="009D1621">
        <w:rPr>
          <w:rFonts w:ascii="Times" w:hAnsi="Times"/>
          <w:b/>
        </w:rPr>
        <w:t>6</w:t>
      </w:r>
      <w:r w:rsidR="00A34874" w:rsidRPr="00A34874">
        <w:rPr>
          <w:rFonts w:ascii="Times" w:hAnsi="Times"/>
        </w:rPr>
        <w:t xml:space="preserve"> depicts this example of PV-conserving flow during northwesterly winds.</w:t>
      </w:r>
    </w:p>
    <w:p w:rsidR="008F6779" w:rsidRDefault="008E34E0" w:rsidP="00A935DE">
      <w:pPr>
        <w:spacing w:line="360" w:lineRule="auto"/>
        <w:rPr>
          <w:rFonts w:ascii="Times" w:hAnsi="Times"/>
        </w:rPr>
      </w:pPr>
      <w:r>
        <w:rPr>
          <w:rFonts w:ascii="Times" w:hAnsi="Times"/>
        </w:rPr>
        <w:tab/>
      </w:r>
      <w:r w:rsidR="008F6779" w:rsidRPr="008F6779">
        <w:rPr>
          <w:rFonts w:ascii="Times" w:hAnsi="Times"/>
        </w:rPr>
        <w:t xml:space="preserve">Flow during southeasterly winds is weaker, thereby providing smaller magnitudes of </w:t>
      </w:r>
      <w:r w:rsidR="001B6B77" w:rsidRPr="001B6B77">
        <w:rPr>
          <w:rFonts w:ascii="Times" w:hAnsi="Times"/>
          <w:position w:val="-8"/>
        </w:rPr>
        <w:object w:dxaOrig="480" w:dyaOrig="280">
          <v:shape id="_x0000_i1049" type="#_x0000_t75" style="width:24.3pt;height:13.9pt" o:ole="">
            <v:imagedata r:id="rId43" o:title=""/>
          </v:shape>
          <o:OLEObject Type="Embed" ProgID="Equation.3" ShapeID="_x0000_i1049" DrawAspect="Content" ObjectID="_1310122694" r:id="rId44"/>
        </w:object>
      </w:r>
      <w:r w:rsidR="008F6779" w:rsidRPr="008F6779">
        <w:rPr>
          <w:rFonts w:ascii="Times" w:hAnsi="Times"/>
        </w:rPr>
        <w:t xml:space="preserve">. </w:t>
      </w:r>
      <w:r w:rsidR="008F6779">
        <w:rPr>
          <w:rFonts w:ascii="Times" w:hAnsi="Times"/>
        </w:rPr>
        <w:t xml:space="preserve"> </w:t>
      </w:r>
      <w:r w:rsidR="008F6779" w:rsidRPr="008F6779">
        <w:rPr>
          <w:rFonts w:ascii="Times" w:hAnsi="Times"/>
        </w:rPr>
        <w:t xml:space="preserve">This weaker northwestward flow is then able to quickly adjust to the tightly curving isobaths, reducing the need to add significant relative vorticity to the flow to conserve its PV. For this reason, the contours of </w:t>
      </w:r>
      <w:r w:rsidR="003B25BE" w:rsidRPr="003B25BE">
        <w:rPr>
          <w:rFonts w:ascii="Times" w:hAnsi="Times"/>
          <w:position w:val="-8"/>
        </w:rPr>
        <w:pict>
          <v:shape id="_x0000_i1050" type="#_x0000_t75" style="width:22.55pt;height:14.75pt">
            <v:imagedata r:id="rId45" o:title=""/>
          </v:shape>
        </w:pict>
      </w:r>
      <w:r w:rsidR="004D3703">
        <w:rPr>
          <w:rFonts w:ascii="Times" w:hAnsi="Times"/>
        </w:rPr>
        <w:t xml:space="preserve"> </w:t>
      </w:r>
      <w:r w:rsidR="008F6779" w:rsidRPr="008F6779">
        <w:rPr>
          <w:rFonts w:ascii="Times" w:hAnsi="Times"/>
        </w:rPr>
        <w:t xml:space="preserve">closely match contours of PV during this flow regime, with the exception of the region of very tight curvature over the </w:t>
      </w:r>
      <w:r w:rsidR="00BA3D4E">
        <w:rPr>
          <w:rFonts w:ascii="Times" w:hAnsi="Times"/>
        </w:rPr>
        <w:t>Cape San Blas</w:t>
      </w:r>
      <w:r w:rsidR="008F6779" w:rsidRPr="008F6779">
        <w:rPr>
          <w:rFonts w:ascii="Times" w:hAnsi="Times"/>
        </w:rPr>
        <w:t xml:space="preserve"> shoal. Thus, flow during this wind regime can also be expected to conserve its </w:t>
      </w:r>
      <w:r w:rsidR="00367CBA">
        <w:rPr>
          <w:rFonts w:ascii="Times" w:hAnsi="Times"/>
        </w:rPr>
        <w:t>PV</w:t>
      </w:r>
      <w:r w:rsidR="008F6779" w:rsidRPr="008F6779">
        <w:rPr>
          <w:rFonts w:ascii="Times" w:hAnsi="Times"/>
        </w:rPr>
        <w:t xml:space="preserve"> because weaker flow reduces the potential for </w:t>
      </w:r>
      <w:r w:rsidR="003C02D9">
        <w:rPr>
          <w:rFonts w:ascii="Times" w:hAnsi="Times"/>
        </w:rPr>
        <w:t>cross-</w:t>
      </w:r>
      <w:r w:rsidR="008F6779" w:rsidRPr="008F6779">
        <w:rPr>
          <w:rFonts w:ascii="Times" w:hAnsi="Times"/>
        </w:rPr>
        <w:t>shore movement.</w:t>
      </w:r>
    </w:p>
    <w:p w:rsidR="00524055" w:rsidRDefault="00524055" w:rsidP="00A935DE">
      <w:pPr>
        <w:spacing w:line="360" w:lineRule="auto"/>
        <w:rPr>
          <w:rFonts w:ascii="Times" w:hAnsi="Times"/>
        </w:rPr>
      </w:pPr>
    </w:p>
    <w:p w:rsidR="00524055" w:rsidRPr="008E34E0" w:rsidRDefault="00033C5E" w:rsidP="00A935DE">
      <w:pPr>
        <w:spacing w:line="360" w:lineRule="auto"/>
        <w:rPr>
          <w:rFonts w:ascii="Times" w:hAnsi="Times"/>
          <w:i/>
        </w:rPr>
      </w:pPr>
      <w:r>
        <w:rPr>
          <w:rFonts w:ascii="Times" w:hAnsi="Times"/>
          <w:i/>
        </w:rPr>
        <w:t>c. Lagrangian analysis</w:t>
      </w:r>
    </w:p>
    <w:p w:rsidR="00524055" w:rsidRDefault="008E34E0" w:rsidP="00A935DE">
      <w:pPr>
        <w:spacing w:line="360" w:lineRule="auto"/>
        <w:rPr>
          <w:rFonts w:ascii="Times" w:hAnsi="Times"/>
        </w:rPr>
      </w:pPr>
      <w:r>
        <w:rPr>
          <w:rFonts w:ascii="Times" w:hAnsi="Times"/>
        </w:rPr>
        <w:tab/>
      </w:r>
      <w:r w:rsidR="00524055">
        <w:rPr>
          <w:rFonts w:ascii="Times" w:hAnsi="Times"/>
        </w:rPr>
        <w:t>Incongruity between contours of PV and</w:t>
      </w:r>
      <w:r w:rsidR="003B25BE" w:rsidRPr="003B25BE">
        <w:rPr>
          <w:rFonts w:ascii="Times" w:hAnsi="Times"/>
          <w:position w:val="-8"/>
        </w:rPr>
        <w:pict>
          <v:shape id="_x0000_i1051" type="#_x0000_t75" style="width:22.55pt;height:14.75pt">
            <v:imagedata r:id="rId46" o:title=""/>
          </v:shape>
        </w:pict>
      </w:r>
      <w:r w:rsidR="00524055">
        <w:rPr>
          <w:rFonts w:ascii="Times" w:hAnsi="Times"/>
        </w:rPr>
        <w:t xml:space="preserve"> suggests that the flow conserves its PV </w:t>
      </w:r>
      <w:r w:rsidR="005107F9">
        <w:rPr>
          <w:rFonts w:ascii="Times" w:hAnsi="Times"/>
        </w:rPr>
        <w:t xml:space="preserve">by adjusting </w:t>
      </w:r>
      <w:r w:rsidR="00A15CE1">
        <w:rPr>
          <w:rFonts w:ascii="Times" w:hAnsi="Times"/>
        </w:rPr>
        <w:t xml:space="preserve">its </w:t>
      </w:r>
      <w:r w:rsidR="005107F9">
        <w:rPr>
          <w:rFonts w:ascii="Times" w:hAnsi="Times"/>
        </w:rPr>
        <w:t xml:space="preserve">relative vorticity </w:t>
      </w:r>
      <w:r w:rsidR="00524055">
        <w:rPr>
          <w:rFonts w:ascii="Times" w:hAnsi="Times"/>
        </w:rPr>
        <w:t xml:space="preserve">when crossing isobaths. The validity of this assumption is assessed using </w:t>
      </w:r>
      <w:r w:rsidR="00383BF9">
        <w:rPr>
          <w:rFonts w:ascii="Times" w:hAnsi="Times"/>
        </w:rPr>
        <w:t>a Lagrangian an</w:t>
      </w:r>
      <w:r w:rsidR="00524055">
        <w:rPr>
          <w:rFonts w:ascii="Times" w:hAnsi="Times"/>
        </w:rPr>
        <w:t>a</w:t>
      </w:r>
      <w:r w:rsidR="00383BF9">
        <w:rPr>
          <w:rFonts w:ascii="Times" w:hAnsi="Times"/>
        </w:rPr>
        <w:t>l</w:t>
      </w:r>
      <w:r w:rsidR="00524055">
        <w:rPr>
          <w:rFonts w:ascii="Times" w:hAnsi="Times"/>
        </w:rPr>
        <w:t xml:space="preserve">ysis.  Equation </w:t>
      </w:r>
      <w:r w:rsidR="00896516">
        <w:rPr>
          <w:rFonts w:ascii="Times" w:hAnsi="Times"/>
        </w:rPr>
        <w:t>(</w:t>
      </w:r>
      <w:r w:rsidR="00524055">
        <w:rPr>
          <w:rFonts w:ascii="Times" w:hAnsi="Times"/>
        </w:rPr>
        <w:t>4</w:t>
      </w:r>
      <w:r w:rsidR="00896516">
        <w:rPr>
          <w:rFonts w:ascii="Times" w:hAnsi="Times"/>
        </w:rPr>
        <w:t>)</w:t>
      </w:r>
      <w:r w:rsidR="00524055">
        <w:rPr>
          <w:rFonts w:ascii="Times" w:hAnsi="Times"/>
        </w:rPr>
        <w:t xml:space="preserve"> may be evaluated at two consecutive time steps </w:t>
      </w:r>
      <w:r w:rsidR="00524055">
        <w:rPr>
          <w:rFonts w:ascii="Times" w:hAnsi="Times"/>
          <w:i/>
        </w:rPr>
        <w:t>t</w:t>
      </w:r>
      <w:r w:rsidR="00524055">
        <w:rPr>
          <w:rFonts w:ascii="Times" w:hAnsi="Times"/>
        </w:rPr>
        <w:t xml:space="preserve"> and </w:t>
      </w:r>
      <w:r w:rsidR="00524055">
        <w:rPr>
          <w:rFonts w:ascii="Times" w:hAnsi="Times"/>
          <w:i/>
        </w:rPr>
        <w:t>t</w:t>
      </w:r>
      <w:r w:rsidR="00524055">
        <w:rPr>
          <w:rFonts w:ascii="Times" w:hAnsi="Times"/>
        </w:rPr>
        <w:t>+</w:t>
      </w:r>
      <w:r w:rsidR="00524055">
        <w:rPr>
          <w:rFonts w:ascii="Times" w:hAnsi="Times"/>
          <w:i/>
        </w:rPr>
        <w:t>∆t</w:t>
      </w:r>
      <w:r w:rsidR="00524055">
        <w:rPr>
          <w:rFonts w:ascii="Times" w:hAnsi="Times"/>
        </w:rPr>
        <w:t>, such that</w:t>
      </w:r>
    </w:p>
    <w:p w:rsidR="008F6779" w:rsidRPr="00253047" w:rsidRDefault="003B25BE" w:rsidP="00896516">
      <w:pPr>
        <w:spacing w:line="360" w:lineRule="auto"/>
        <w:jc w:val="center"/>
        <w:rPr>
          <w:rFonts w:ascii="Times" w:hAnsi="Times"/>
        </w:rPr>
      </w:pPr>
      <w:r w:rsidRPr="003B25BE">
        <w:rPr>
          <w:rFonts w:ascii="Times" w:hAnsi="Times"/>
          <w:position w:val="-28"/>
        </w:rPr>
        <w:pict>
          <v:shape id="_x0000_i1052" type="#_x0000_t75" style="width:105.85pt;height:33.85pt">
            <v:imagedata r:id="rId47" o:title=""/>
          </v:shape>
        </w:pict>
      </w:r>
      <w:r w:rsidR="00253047">
        <w:rPr>
          <w:rFonts w:ascii="Times" w:hAnsi="Times"/>
        </w:rPr>
        <w:t>,             (7</w:t>
      </w:r>
      <w:r w:rsidR="00253047" w:rsidRPr="00253047">
        <w:rPr>
          <w:rFonts w:ascii="Times" w:hAnsi="Times"/>
        </w:rPr>
        <w:t>)</w:t>
      </w:r>
    </w:p>
    <w:p w:rsidR="00AD7B1A" w:rsidRPr="00253047" w:rsidRDefault="00524055" w:rsidP="00896516">
      <w:pPr>
        <w:spacing w:line="360" w:lineRule="auto"/>
        <w:rPr>
          <w:rFonts w:ascii="Times" w:hAnsi="Times"/>
        </w:rPr>
      </w:pPr>
      <w:proofErr w:type="gramStart"/>
      <w:r w:rsidRPr="00253047">
        <w:rPr>
          <w:rFonts w:ascii="Times" w:hAnsi="Times"/>
        </w:rPr>
        <w:t>or</w:t>
      </w:r>
      <w:proofErr w:type="gramEnd"/>
    </w:p>
    <w:p w:rsidR="00253047" w:rsidRDefault="003B25BE" w:rsidP="00896516">
      <w:pPr>
        <w:spacing w:line="360" w:lineRule="auto"/>
        <w:jc w:val="center"/>
        <w:rPr>
          <w:rFonts w:ascii="Times" w:hAnsi="Times"/>
        </w:rPr>
      </w:pPr>
      <w:r w:rsidRPr="003B25BE">
        <w:rPr>
          <w:rFonts w:ascii="Times" w:hAnsi="Times"/>
          <w:position w:val="-20"/>
        </w:rPr>
        <w:pict>
          <v:shape id="_x0000_i1053" type="#_x0000_t75" style="width:99.75pt;height:29.5pt">
            <v:imagedata r:id="rId48" o:title=""/>
          </v:shape>
        </w:pict>
      </w:r>
      <w:r w:rsidR="00253047">
        <w:rPr>
          <w:rFonts w:ascii="Times" w:hAnsi="Times"/>
        </w:rPr>
        <w:t>,                (8)</w:t>
      </w:r>
    </w:p>
    <w:p w:rsidR="00524055" w:rsidRPr="00253047" w:rsidRDefault="00253047" w:rsidP="00A85BBD">
      <w:pPr>
        <w:spacing w:line="360" w:lineRule="auto"/>
        <w:rPr>
          <w:rFonts w:ascii="Times" w:hAnsi="Times"/>
        </w:rPr>
      </w:pPr>
      <w:proofErr w:type="gramStart"/>
      <w:r>
        <w:rPr>
          <w:rFonts w:ascii="Times" w:hAnsi="Times"/>
        </w:rPr>
        <w:t>which</w:t>
      </w:r>
      <w:proofErr w:type="gramEnd"/>
      <w:r>
        <w:rPr>
          <w:rFonts w:ascii="Times" w:hAnsi="Times"/>
        </w:rPr>
        <w:t xml:space="preserve">, assuming changes in </w:t>
      </w:r>
      <w:r>
        <w:rPr>
          <w:rFonts w:ascii="Times" w:hAnsi="Times"/>
          <w:i/>
        </w:rPr>
        <w:t>f</w:t>
      </w:r>
      <w:r>
        <w:rPr>
          <w:rFonts w:ascii="Times" w:hAnsi="Times"/>
        </w:rPr>
        <w:t xml:space="preserve"> from one time step to another are negligible (</w:t>
      </w:r>
      <w:r>
        <w:rPr>
          <w:rFonts w:ascii="Times" w:hAnsi="Times"/>
          <w:i/>
        </w:rPr>
        <w:t>f</w:t>
      </w:r>
      <w:r w:rsidR="00383BF9">
        <w:rPr>
          <w:rFonts w:ascii="Times" w:hAnsi="Times"/>
        </w:rPr>
        <w:t xml:space="preserve">-plane </w:t>
      </w:r>
      <w:r w:rsidR="006F38FB">
        <w:rPr>
          <w:rFonts w:ascii="Times" w:hAnsi="Times"/>
        </w:rPr>
        <w:t xml:space="preserve">approximation </w:t>
      </w:r>
      <w:r w:rsidR="00383BF9">
        <w:rPr>
          <w:rFonts w:ascii="Times" w:hAnsi="Times"/>
        </w:rPr>
        <w:t>is valid</w:t>
      </w:r>
      <w:r>
        <w:rPr>
          <w:rFonts w:ascii="Times" w:hAnsi="Times"/>
        </w:rPr>
        <w:t xml:space="preserve"> for this application), reiterates that flow moving over sharply changing bathymetry must induce some relative vorticity to </w:t>
      </w:r>
      <w:r w:rsidRPr="00253047">
        <w:rPr>
          <w:rFonts w:ascii="Times" w:hAnsi="Times"/>
        </w:rPr>
        <w:t xml:space="preserve">conserve its PV.  Rearranging equation </w:t>
      </w:r>
      <w:r w:rsidR="00896516">
        <w:rPr>
          <w:rFonts w:ascii="Times" w:hAnsi="Times"/>
        </w:rPr>
        <w:t>(</w:t>
      </w:r>
      <w:r w:rsidRPr="00253047">
        <w:rPr>
          <w:rFonts w:ascii="Times" w:hAnsi="Times"/>
        </w:rPr>
        <w:t>8</w:t>
      </w:r>
      <w:r w:rsidR="00896516">
        <w:rPr>
          <w:rFonts w:ascii="Times" w:hAnsi="Times"/>
        </w:rPr>
        <w:t>)</w:t>
      </w:r>
      <w:r w:rsidRPr="00253047">
        <w:rPr>
          <w:rFonts w:ascii="Times" w:hAnsi="Times"/>
        </w:rPr>
        <w:t xml:space="preserve"> reveals the relationship</w:t>
      </w:r>
    </w:p>
    <w:p w:rsidR="00253047" w:rsidRDefault="003B25BE" w:rsidP="00896516">
      <w:pPr>
        <w:spacing w:line="360" w:lineRule="auto"/>
        <w:jc w:val="center"/>
        <w:rPr>
          <w:rFonts w:ascii="Times" w:hAnsi="Times"/>
        </w:rPr>
      </w:pPr>
      <w:r w:rsidRPr="003B25BE">
        <w:rPr>
          <w:rFonts w:ascii="Times" w:hAnsi="Times"/>
          <w:position w:val="-26"/>
        </w:rPr>
        <w:pict>
          <v:shape id="_x0000_i1054" type="#_x0000_t75" style="width:57.25pt;height:31.25pt">
            <v:imagedata r:id="rId49" o:title=""/>
          </v:shape>
        </w:pict>
      </w:r>
      <w:r w:rsidR="00253047">
        <w:rPr>
          <w:rFonts w:ascii="Times" w:hAnsi="Times"/>
        </w:rPr>
        <w:t xml:space="preserve"> ,</w:t>
      </w:r>
      <w:r w:rsidR="00383BF9">
        <w:rPr>
          <w:rFonts w:ascii="Times" w:hAnsi="Times"/>
        </w:rPr>
        <w:t xml:space="preserve">   </w:t>
      </w:r>
      <w:r w:rsidR="00253047">
        <w:rPr>
          <w:rFonts w:ascii="Times" w:hAnsi="Times"/>
        </w:rPr>
        <w:t xml:space="preserve">     (9)</w:t>
      </w:r>
    </w:p>
    <w:p w:rsidR="00C0431E" w:rsidRDefault="00253047" w:rsidP="00A85BBD">
      <w:pPr>
        <w:spacing w:line="360" w:lineRule="auto"/>
        <w:rPr>
          <w:rFonts w:ascii="Times" w:hAnsi="Times"/>
        </w:rPr>
      </w:pPr>
      <w:proofErr w:type="gramStart"/>
      <w:r>
        <w:rPr>
          <w:rFonts w:ascii="Times" w:hAnsi="Times"/>
        </w:rPr>
        <w:t>which</w:t>
      </w:r>
      <w:proofErr w:type="gramEnd"/>
      <w:r>
        <w:rPr>
          <w:rFonts w:ascii="Times" w:hAnsi="Times"/>
        </w:rPr>
        <w:t xml:space="preserve"> indicates that the fractional change in depth of the flow from one time step to another should be balanced by a corresponding change in relative vorticity if PV is indeed conserved.  The strength of this relationship is tested by tracking the evolution of the depth and relative vorticity in the flow through time, the</w:t>
      </w:r>
      <w:r w:rsidR="002625F7">
        <w:rPr>
          <w:rFonts w:ascii="Times" w:hAnsi="Times"/>
        </w:rPr>
        <w:t>reby analyzing whether the flow</w:t>
      </w:r>
      <w:r>
        <w:rPr>
          <w:rFonts w:ascii="Times" w:hAnsi="Times"/>
        </w:rPr>
        <w:t xml:space="preserve"> conserves PV.  This is accomplished using the Lagrangian particle advection model</w:t>
      </w:r>
      <w:r w:rsidR="009D3440">
        <w:rPr>
          <w:rFonts w:ascii="Times" w:hAnsi="Times"/>
        </w:rPr>
        <w:t xml:space="preserve">, whose </w:t>
      </w:r>
      <w:r w:rsidR="009912ED">
        <w:rPr>
          <w:rFonts w:ascii="Times" w:hAnsi="Times"/>
        </w:rPr>
        <w:t>implementation</w:t>
      </w:r>
      <w:r w:rsidR="009D3440">
        <w:rPr>
          <w:rFonts w:ascii="Times" w:hAnsi="Times"/>
        </w:rPr>
        <w:t xml:space="preserve"> is described in Section 2a</w:t>
      </w:r>
      <w:r>
        <w:rPr>
          <w:rFonts w:ascii="Times" w:hAnsi="Times"/>
        </w:rPr>
        <w:t xml:space="preserve">. </w:t>
      </w:r>
    </w:p>
    <w:p w:rsidR="00656D62" w:rsidRDefault="008E34E0" w:rsidP="00A85BBD">
      <w:pPr>
        <w:spacing w:line="360" w:lineRule="auto"/>
        <w:rPr>
          <w:rFonts w:ascii="Times" w:hAnsi="Times"/>
        </w:rPr>
      </w:pPr>
      <w:r>
        <w:rPr>
          <w:rFonts w:ascii="Times" w:hAnsi="Times"/>
        </w:rPr>
        <w:tab/>
      </w:r>
      <w:r w:rsidR="00C0431E">
        <w:rPr>
          <w:rFonts w:ascii="Times" w:hAnsi="Times"/>
        </w:rPr>
        <w:t xml:space="preserve">The </w:t>
      </w:r>
      <w:r w:rsidR="00C0431E" w:rsidRPr="00C0431E">
        <w:rPr>
          <w:rFonts w:ascii="Times" w:hAnsi="Times"/>
        </w:rPr>
        <w:t>time evolution of a</w:t>
      </w:r>
      <w:r w:rsidR="00C0431E">
        <w:rPr>
          <w:rFonts w:ascii="Times" w:hAnsi="Times"/>
        </w:rPr>
        <w:t xml:space="preserve"> </w:t>
      </w:r>
      <w:r w:rsidR="00C0431E" w:rsidRPr="00C0431E">
        <w:rPr>
          <w:rFonts w:ascii="Times" w:hAnsi="Times"/>
        </w:rPr>
        <w:t xml:space="preserve">parcel of water flowing in a PV-conserving system should follow the </w:t>
      </w:r>
      <w:r w:rsidR="00C0431E">
        <w:rPr>
          <w:rFonts w:ascii="Times" w:hAnsi="Times"/>
        </w:rPr>
        <w:t xml:space="preserve">relationship given by equation </w:t>
      </w:r>
      <w:r w:rsidR="00896516">
        <w:rPr>
          <w:rFonts w:ascii="Times" w:hAnsi="Times"/>
        </w:rPr>
        <w:t>(</w:t>
      </w:r>
      <w:r w:rsidR="00C0431E">
        <w:rPr>
          <w:rFonts w:ascii="Times" w:hAnsi="Times"/>
        </w:rPr>
        <w:t>9</w:t>
      </w:r>
      <w:r w:rsidR="00896516">
        <w:rPr>
          <w:rFonts w:ascii="Times" w:hAnsi="Times"/>
        </w:rPr>
        <w:t>)</w:t>
      </w:r>
      <w:r w:rsidR="00C0431E">
        <w:rPr>
          <w:rFonts w:ascii="Times" w:hAnsi="Times"/>
        </w:rPr>
        <w:t xml:space="preserve">. </w:t>
      </w:r>
      <w:r w:rsidR="00C0431E" w:rsidRPr="00C0431E">
        <w:rPr>
          <w:rFonts w:ascii="Times" w:hAnsi="Times"/>
        </w:rPr>
        <w:t xml:space="preserve"> Since the flow is </w:t>
      </w:r>
      <w:r w:rsidR="00C0431E">
        <w:rPr>
          <w:rFonts w:ascii="Times" w:hAnsi="Times"/>
        </w:rPr>
        <w:t xml:space="preserve">mostly </w:t>
      </w:r>
      <w:r w:rsidR="00C0431E" w:rsidRPr="00C0431E">
        <w:rPr>
          <w:rFonts w:ascii="Times" w:hAnsi="Times"/>
        </w:rPr>
        <w:t xml:space="preserve">barotropic, the Lagrangian particles’ vertical positions are </w:t>
      </w:r>
      <w:r w:rsidR="00C0431E">
        <w:rPr>
          <w:rFonts w:ascii="Times" w:hAnsi="Times"/>
        </w:rPr>
        <w:t>neglected</w:t>
      </w:r>
      <w:r w:rsidR="00214142">
        <w:rPr>
          <w:rFonts w:ascii="Times" w:hAnsi="Times"/>
        </w:rPr>
        <w:t xml:space="preserve"> and they are advected in the depth-averaged flow field.  Thus</w:t>
      </w:r>
      <w:r w:rsidR="00C0431E" w:rsidRPr="00C0431E">
        <w:rPr>
          <w:rFonts w:ascii="Times" w:hAnsi="Times"/>
        </w:rPr>
        <w:t>, each particle is considered to be a parcel of water covering the depth</w:t>
      </w:r>
      <w:r w:rsidR="002625F7">
        <w:rPr>
          <w:rFonts w:ascii="Times" w:hAnsi="Times"/>
        </w:rPr>
        <w:t xml:space="preserve"> of the fluid column. The time-</w:t>
      </w:r>
      <w:r w:rsidR="00C0431E" w:rsidRPr="00C0431E">
        <w:rPr>
          <w:rFonts w:ascii="Times" w:hAnsi="Times"/>
        </w:rPr>
        <w:t xml:space="preserve">evolution of each side of </w:t>
      </w:r>
      <w:r w:rsidR="00C0431E">
        <w:rPr>
          <w:rFonts w:ascii="Times" w:hAnsi="Times"/>
        </w:rPr>
        <w:t>equation</w:t>
      </w:r>
      <w:r w:rsidR="00C0431E" w:rsidRPr="00C0431E">
        <w:rPr>
          <w:rFonts w:ascii="Times" w:hAnsi="Times"/>
        </w:rPr>
        <w:t xml:space="preserve"> </w:t>
      </w:r>
      <w:r w:rsidR="00297759">
        <w:rPr>
          <w:rFonts w:ascii="Times" w:hAnsi="Times"/>
        </w:rPr>
        <w:t>(</w:t>
      </w:r>
      <w:r w:rsidR="00C0431E">
        <w:rPr>
          <w:rFonts w:ascii="Times" w:hAnsi="Times"/>
        </w:rPr>
        <w:t>9</w:t>
      </w:r>
      <w:r w:rsidR="00297759">
        <w:rPr>
          <w:rFonts w:ascii="Times" w:hAnsi="Times"/>
        </w:rPr>
        <w:t>)</w:t>
      </w:r>
      <w:r w:rsidR="00C0431E" w:rsidRPr="00C0431E">
        <w:rPr>
          <w:rFonts w:ascii="Times" w:hAnsi="Times"/>
        </w:rPr>
        <w:t xml:space="preserve"> is calculated for each particle </w:t>
      </w:r>
      <w:r w:rsidR="00D0028C">
        <w:rPr>
          <w:rFonts w:ascii="Times" w:hAnsi="Times"/>
        </w:rPr>
        <w:t>at</w:t>
      </w:r>
      <w:r w:rsidR="00D0028C" w:rsidRPr="00C0431E">
        <w:rPr>
          <w:rFonts w:ascii="Times" w:hAnsi="Times"/>
        </w:rPr>
        <w:t xml:space="preserve"> three-hour</w:t>
      </w:r>
      <w:r w:rsidR="00D0028C">
        <w:rPr>
          <w:rFonts w:ascii="Times" w:hAnsi="Times"/>
        </w:rPr>
        <w:t xml:space="preserve"> interval</w:t>
      </w:r>
      <w:r w:rsidR="00C0431E" w:rsidRPr="00C0431E">
        <w:rPr>
          <w:rFonts w:ascii="Times" w:hAnsi="Times"/>
        </w:rPr>
        <w:t xml:space="preserve">s. The estimates of the frictional damping given by equation </w:t>
      </w:r>
      <w:r w:rsidR="00297759">
        <w:rPr>
          <w:rFonts w:ascii="Times" w:hAnsi="Times"/>
        </w:rPr>
        <w:t>(</w:t>
      </w:r>
      <w:r w:rsidR="00085669">
        <w:rPr>
          <w:rFonts w:ascii="Times" w:hAnsi="Times"/>
        </w:rPr>
        <w:t>5</w:t>
      </w:r>
      <w:r w:rsidR="00297759">
        <w:rPr>
          <w:rFonts w:ascii="Times" w:hAnsi="Times"/>
        </w:rPr>
        <w:t>)</w:t>
      </w:r>
      <w:r w:rsidR="00C0431E" w:rsidRPr="00C0431E">
        <w:rPr>
          <w:rFonts w:ascii="Times" w:hAnsi="Times"/>
        </w:rPr>
        <w:t xml:space="preserve"> suggest the flow should be expected to conserve PV on this short time</w:t>
      </w:r>
      <w:r w:rsidR="00C0431E">
        <w:rPr>
          <w:rFonts w:ascii="Times" w:hAnsi="Times"/>
        </w:rPr>
        <w:t xml:space="preserve"> scale. </w:t>
      </w:r>
      <w:r w:rsidR="00D0028C">
        <w:rPr>
          <w:rFonts w:ascii="Times" w:hAnsi="Times"/>
        </w:rPr>
        <w:t xml:space="preserve">Upon calculating </w:t>
      </w:r>
      <w:r w:rsidR="00C0431E">
        <w:rPr>
          <w:rFonts w:ascii="Times" w:hAnsi="Times"/>
        </w:rPr>
        <w:t xml:space="preserve">both sides of equation </w:t>
      </w:r>
      <w:r w:rsidR="00297759">
        <w:rPr>
          <w:rFonts w:ascii="Times" w:hAnsi="Times"/>
        </w:rPr>
        <w:t>(</w:t>
      </w:r>
      <w:r w:rsidR="00C0431E">
        <w:rPr>
          <w:rFonts w:ascii="Times" w:hAnsi="Times"/>
        </w:rPr>
        <w:t>9</w:t>
      </w:r>
      <w:r w:rsidR="00297759">
        <w:rPr>
          <w:rFonts w:ascii="Times" w:hAnsi="Times"/>
        </w:rPr>
        <w:t>)</w:t>
      </w:r>
      <w:r w:rsidR="00C0431E" w:rsidRPr="00C0431E">
        <w:rPr>
          <w:rFonts w:ascii="Times" w:hAnsi="Times"/>
        </w:rPr>
        <w:t xml:space="preserve"> particle trajectories, the averages of each side are calculated for all particles</w:t>
      </w:r>
      <w:r w:rsidR="002625F7">
        <w:rPr>
          <w:rFonts w:ascii="Times" w:hAnsi="Times"/>
        </w:rPr>
        <w:t xml:space="preserve"> within</w:t>
      </w:r>
      <w:r w:rsidR="00085669">
        <w:rPr>
          <w:rFonts w:ascii="Times" w:hAnsi="Times"/>
        </w:rPr>
        <w:t xml:space="preserve"> 0.05°</w:t>
      </w:r>
      <w:r w:rsidR="00656D62">
        <w:rPr>
          <w:rFonts w:ascii="Times" w:hAnsi="Times"/>
        </w:rPr>
        <w:t xml:space="preserve"> × </w:t>
      </w:r>
      <w:r w:rsidR="00085669">
        <w:rPr>
          <w:rFonts w:ascii="Times" w:hAnsi="Times"/>
        </w:rPr>
        <w:t>0.05° bin</w:t>
      </w:r>
      <w:r w:rsidR="002625F7">
        <w:rPr>
          <w:rFonts w:ascii="Times" w:hAnsi="Times"/>
        </w:rPr>
        <w:t>s</w:t>
      </w:r>
      <w:r w:rsidR="00085669">
        <w:rPr>
          <w:rFonts w:ascii="Times" w:hAnsi="Times"/>
        </w:rPr>
        <w:t xml:space="preserve"> across the BBR modeling domain.  When contoured together (</w:t>
      </w:r>
      <w:r w:rsidR="00E12443">
        <w:rPr>
          <w:rFonts w:ascii="Times" w:hAnsi="Times"/>
          <w:b/>
        </w:rPr>
        <w:t>Figure</w:t>
      </w:r>
      <w:r w:rsidR="00085669">
        <w:rPr>
          <w:rFonts w:ascii="Times" w:hAnsi="Times"/>
          <w:b/>
        </w:rPr>
        <w:t xml:space="preserve"> 1</w:t>
      </w:r>
      <w:r w:rsidR="009D1621">
        <w:rPr>
          <w:rFonts w:ascii="Times" w:hAnsi="Times"/>
          <w:b/>
        </w:rPr>
        <w:t>7</w:t>
      </w:r>
      <w:r w:rsidR="00085669">
        <w:rPr>
          <w:rFonts w:ascii="Times" w:hAnsi="Times"/>
        </w:rPr>
        <w:t xml:space="preserve">), areas of high and low values of each side of equation </w:t>
      </w:r>
      <w:r w:rsidR="00297759">
        <w:rPr>
          <w:rFonts w:ascii="Times" w:hAnsi="Times"/>
        </w:rPr>
        <w:t>(</w:t>
      </w:r>
      <w:r w:rsidR="00085669">
        <w:rPr>
          <w:rFonts w:ascii="Times" w:hAnsi="Times"/>
        </w:rPr>
        <w:t>9</w:t>
      </w:r>
      <w:r w:rsidR="00297759">
        <w:rPr>
          <w:rFonts w:ascii="Times" w:hAnsi="Times"/>
        </w:rPr>
        <w:t>)</w:t>
      </w:r>
      <w:r w:rsidR="00085669">
        <w:rPr>
          <w:rFonts w:ascii="Times" w:hAnsi="Times"/>
        </w:rPr>
        <w:t xml:space="preserve"> are co-located and </w:t>
      </w:r>
      <w:r w:rsidR="002D51A0">
        <w:rPr>
          <w:rFonts w:ascii="Times" w:hAnsi="Times"/>
        </w:rPr>
        <w:t xml:space="preserve">are of comparable sign and magnitude.  This </w:t>
      </w:r>
      <w:r w:rsidR="001C240C">
        <w:rPr>
          <w:rFonts w:ascii="Times" w:hAnsi="Times"/>
        </w:rPr>
        <w:t>clearly shows</w:t>
      </w:r>
      <w:r w:rsidR="002D51A0" w:rsidRPr="002D51A0">
        <w:rPr>
          <w:rFonts w:ascii="Times" w:hAnsi="Times"/>
        </w:rPr>
        <w:t xml:space="preserve"> that cross-shore movement of the flow is </w:t>
      </w:r>
      <w:r w:rsidR="00D0028C">
        <w:rPr>
          <w:rFonts w:ascii="Times" w:hAnsi="Times"/>
        </w:rPr>
        <w:t xml:space="preserve">generally </w:t>
      </w:r>
      <w:r w:rsidR="002D51A0" w:rsidRPr="002D51A0">
        <w:rPr>
          <w:rFonts w:ascii="Times" w:hAnsi="Times"/>
        </w:rPr>
        <w:t xml:space="preserve">balanced by the addition of relative vorticity of the same sign and magnitude. </w:t>
      </w:r>
      <w:r w:rsidR="00896516">
        <w:rPr>
          <w:rFonts w:ascii="Times" w:hAnsi="Times"/>
        </w:rPr>
        <w:t>B</w:t>
      </w:r>
      <w:r w:rsidR="002D51A0" w:rsidRPr="002D51A0">
        <w:rPr>
          <w:rFonts w:ascii="Times" w:hAnsi="Times"/>
        </w:rPr>
        <w:t xml:space="preserve">oth the signs and the magnitudes of each side of </w:t>
      </w:r>
      <w:r w:rsidR="002D51A0">
        <w:rPr>
          <w:rFonts w:ascii="Times" w:hAnsi="Times"/>
        </w:rPr>
        <w:t xml:space="preserve">equation </w:t>
      </w:r>
      <w:r w:rsidR="00297759">
        <w:rPr>
          <w:rFonts w:ascii="Times" w:hAnsi="Times"/>
        </w:rPr>
        <w:t>(9)</w:t>
      </w:r>
      <w:r w:rsidR="002D51A0" w:rsidRPr="002D51A0">
        <w:rPr>
          <w:rFonts w:ascii="Times" w:hAnsi="Times"/>
        </w:rPr>
        <w:t xml:space="preserve"> match well across all the areas in which significant</w:t>
      </w:r>
      <w:r w:rsidR="00896516">
        <w:rPr>
          <w:rFonts w:ascii="Times" w:hAnsi="Times"/>
        </w:rPr>
        <w:t xml:space="preserve"> cross-shore flow is observed (</w:t>
      </w:r>
      <w:r w:rsidR="00E12443">
        <w:rPr>
          <w:rFonts w:ascii="Times" w:hAnsi="Times"/>
          <w:b/>
        </w:rPr>
        <w:t>Figure</w:t>
      </w:r>
      <w:r w:rsidR="002D51A0" w:rsidRPr="009D1621">
        <w:rPr>
          <w:rFonts w:ascii="Times" w:hAnsi="Times"/>
          <w:b/>
        </w:rPr>
        <w:t xml:space="preserve"> </w:t>
      </w:r>
      <w:r w:rsidR="009D1621">
        <w:rPr>
          <w:rFonts w:ascii="Times" w:hAnsi="Times"/>
          <w:b/>
        </w:rPr>
        <w:t>10</w:t>
      </w:r>
      <w:r w:rsidR="00297759">
        <w:rPr>
          <w:rFonts w:ascii="Times" w:hAnsi="Times"/>
        </w:rPr>
        <w:t>)</w:t>
      </w:r>
      <w:r w:rsidR="002D51A0" w:rsidRPr="002D51A0">
        <w:rPr>
          <w:rFonts w:ascii="Times" w:hAnsi="Times"/>
        </w:rPr>
        <w:t>. The exception</w:t>
      </w:r>
      <w:r w:rsidR="002D51A0">
        <w:rPr>
          <w:rFonts w:ascii="Times" w:hAnsi="Times"/>
        </w:rPr>
        <w:t xml:space="preserve"> to this agreement in </w:t>
      </w:r>
      <w:r w:rsidR="00E12443">
        <w:rPr>
          <w:rFonts w:ascii="Times" w:hAnsi="Times"/>
          <w:b/>
        </w:rPr>
        <w:t>Figure</w:t>
      </w:r>
      <w:r w:rsidR="002D51A0" w:rsidRPr="002D51A0">
        <w:rPr>
          <w:rFonts w:ascii="Times" w:hAnsi="Times"/>
          <w:b/>
        </w:rPr>
        <w:t xml:space="preserve"> 1</w:t>
      </w:r>
      <w:r w:rsidR="009D1621">
        <w:rPr>
          <w:rFonts w:ascii="Times" w:hAnsi="Times"/>
          <w:b/>
        </w:rPr>
        <w:t>7</w:t>
      </w:r>
      <w:r w:rsidR="002D51A0" w:rsidRPr="002D51A0">
        <w:rPr>
          <w:rFonts w:ascii="Times" w:hAnsi="Times"/>
        </w:rPr>
        <w:t xml:space="preserve"> occurs in areas where there is commonly freshwater outflow from the Apalachicola River (i.e., to the west of </w:t>
      </w:r>
      <w:r w:rsidR="00BA3D4E">
        <w:rPr>
          <w:rFonts w:ascii="Times" w:hAnsi="Times"/>
        </w:rPr>
        <w:t>Cape San Blas</w:t>
      </w:r>
      <w:r w:rsidR="002D51A0" w:rsidRPr="002D51A0">
        <w:rPr>
          <w:rFonts w:ascii="Times" w:hAnsi="Times"/>
        </w:rPr>
        <w:t xml:space="preserve"> and at the west end of Apalachicola Bay). Buoyant water originating from the river</w:t>
      </w:r>
      <w:r w:rsidR="002D51A0">
        <w:rPr>
          <w:rFonts w:ascii="Times" w:hAnsi="Times"/>
        </w:rPr>
        <w:t xml:space="preserve"> frequently exists in this area</w:t>
      </w:r>
      <w:r w:rsidR="002D51A0" w:rsidRPr="002D51A0">
        <w:rPr>
          <w:rFonts w:ascii="Times" w:hAnsi="Times"/>
        </w:rPr>
        <w:t xml:space="preserve">, enhancing the stratification and therefore invalidating the barotropic assumption used in equation </w:t>
      </w:r>
      <w:r w:rsidR="00297759">
        <w:rPr>
          <w:rFonts w:ascii="Times" w:hAnsi="Times"/>
        </w:rPr>
        <w:t>(</w:t>
      </w:r>
      <w:r w:rsidR="002D51A0">
        <w:rPr>
          <w:rFonts w:ascii="Times" w:hAnsi="Times"/>
        </w:rPr>
        <w:t>4</w:t>
      </w:r>
      <w:r w:rsidR="00297759">
        <w:rPr>
          <w:rFonts w:ascii="Times" w:hAnsi="Times"/>
        </w:rPr>
        <w:t>)</w:t>
      </w:r>
      <w:r w:rsidR="002D51A0" w:rsidRPr="002D51A0">
        <w:rPr>
          <w:rFonts w:ascii="Times" w:hAnsi="Times"/>
        </w:rPr>
        <w:t xml:space="preserve">. </w:t>
      </w:r>
      <w:r w:rsidR="002D51A0">
        <w:rPr>
          <w:rFonts w:ascii="Times" w:hAnsi="Times"/>
        </w:rPr>
        <w:t xml:space="preserve"> </w:t>
      </w:r>
      <w:r w:rsidR="002D51A0" w:rsidRPr="002D51A0">
        <w:rPr>
          <w:rFonts w:ascii="Times" w:hAnsi="Times"/>
        </w:rPr>
        <w:t xml:space="preserve">Regardless, both sides of equation </w:t>
      </w:r>
      <w:r w:rsidR="00297759">
        <w:rPr>
          <w:rFonts w:ascii="Times" w:hAnsi="Times"/>
        </w:rPr>
        <w:t>(</w:t>
      </w:r>
      <w:r w:rsidR="002D51A0">
        <w:rPr>
          <w:rFonts w:ascii="Times" w:hAnsi="Times"/>
        </w:rPr>
        <w:t>9</w:t>
      </w:r>
      <w:r w:rsidR="00297759">
        <w:rPr>
          <w:rFonts w:ascii="Times" w:hAnsi="Times"/>
        </w:rPr>
        <w:t>)</w:t>
      </w:r>
      <w:r w:rsidR="002D51A0" w:rsidRPr="002D51A0">
        <w:rPr>
          <w:rFonts w:ascii="Times" w:hAnsi="Times"/>
        </w:rPr>
        <w:t xml:space="preserve"> agree in the areas where considerable cross-shore flow occurs, the main areas of interest for this study. Therefore, the barotropic flow on the BBR shelf generally conserves its potential vorticity on short time scales,</w:t>
      </w:r>
      <w:r w:rsidR="002D51A0">
        <w:rPr>
          <w:rFonts w:ascii="Times" w:hAnsi="Times"/>
        </w:rPr>
        <w:t xml:space="preserve"> which allows for cross-shore movement during </w:t>
      </w:r>
      <w:r w:rsidR="006664B6">
        <w:rPr>
          <w:rFonts w:ascii="Times" w:hAnsi="Times"/>
        </w:rPr>
        <w:t xml:space="preserve">flow associated with </w:t>
      </w:r>
      <w:r w:rsidR="002D51A0">
        <w:rPr>
          <w:rFonts w:ascii="Times" w:hAnsi="Times"/>
        </w:rPr>
        <w:t xml:space="preserve">strong northwesterly wind events. </w:t>
      </w:r>
    </w:p>
    <w:p w:rsidR="00E049B7" w:rsidRDefault="008E34E0" w:rsidP="00A85BBD">
      <w:pPr>
        <w:spacing w:line="360" w:lineRule="auto"/>
        <w:rPr>
          <w:rFonts w:ascii="Times" w:hAnsi="Times"/>
        </w:rPr>
      </w:pPr>
      <w:r>
        <w:rPr>
          <w:rFonts w:ascii="Times" w:hAnsi="Times"/>
        </w:rPr>
        <w:tab/>
      </w:r>
      <w:r w:rsidR="00656D62" w:rsidRPr="00656D62">
        <w:rPr>
          <w:rFonts w:ascii="Times" w:hAnsi="Times"/>
        </w:rPr>
        <w:t>P</w:t>
      </w:r>
      <w:r w:rsidR="00656D62">
        <w:rPr>
          <w:rFonts w:ascii="Times" w:hAnsi="Times"/>
        </w:rPr>
        <w:t>otential vorticity</w:t>
      </w:r>
      <w:r w:rsidR="00656D62" w:rsidRPr="00656D62">
        <w:rPr>
          <w:rFonts w:ascii="Times" w:hAnsi="Times"/>
        </w:rPr>
        <w:t xml:space="preserve"> is less likely to be conserved</w:t>
      </w:r>
      <w:r w:rsidR="00656D62">
        <w:rPr>
          <w:rFonts w:ascii="Times" w:hAnsi="Times"/>
        </w:rPr>
        <w:t xml:space="preserve"> over longer time scales</w:t>
      </w:r>
      <w:r w:rsidR="001C240C">
        <w:rPr>
          <w:rFonts w:ascii="Times" w:hAnsi="Times"/>
        </w:rPr>
        <w:t>.  If PV is not conserved, then particles will not be required to follow PV contours</w:t>
      </w:r>
      <w:r w:rsidR="00656D62">
        <w:rPr>
          <w:rFonts w:ascii="Times" w:hAnsi="Times"/>
        </w:rPr>
        <w:t>, and</w:t>
      </w:r>
      <w:r w:rsidR="00656D62" w:rsidRPr="00656D62">
        <w:rPr>
          <w:rFonts w:ascii="Times" w:hAnsi="Times"/>
        </w:rPr>
        <w:t xml:space="preserve"> </w:t>
      </w:r>
      <w:r w:rsidR="001C240C">
        <w:rPr>
          <w:rFonts w:ascii="Times" w:hAnsi="Times"/>
        </w:rPr>
        <w:t>are then able to</w:t>
      </w:r>
      <w:r w:rsidR="00656D62" w:rsidRPr="00656D62">
        <w:rPr>
          <w:rFonts w:ascii="Times" w:hAnsi="Times"/>
        </w:rPr>
        <w:t xml:space="preserve"> be distributed across the </w:t>
      </w:r>
      <w:r w:rsidR="00656D62">
        <w:rPr>
          <w:rFonts w:ascii="Times" w:hAnsi="Times"/>
        </w:rPr>
        <w:t xml:space="preserve">entire </w:t>
      </w:r>
      <w:r w:rsidR="00656D62" w:rsidRPr="00656D62">
        <w:rPr>
          <w:rFonts w:ascii="Times" w:hAnsi="Times"/>
        </w:rPr>
        <w:t xml:space="preserve">domain. </w:t>
      </w:r>
      <w:r w:rsidR="00656D62">
        <w:rPr>
          <w:rFonts w:ascii="Times" w:hAnsi="Times"/>
        </w:rPr>
        <w:t xml:space="preserve"> </w:t>
      </w:r>
      <w:r w:rsidR="001C240C">
        <w:rPr>
          <w:rFonts w:ascii="Times" w:hAnsi="Times"/>
        </w:rPr>
        <w:t>The</w:t>
      </w:r>
      <w:r w:rsidR="00656D62">
        <w:rPr>
          <w:rFonts w:ascii="Times" w:hAnsi="Times"/>
        </w:rPr>
        <w:t xml:space="preserve"> spatial</w:t>
      </w:r>
      <w:r w:rsidR="00656D62" w:rsidRPr="00656D62">
        <w:rPr>
          <w:rFonts w:ascii="Times" w:hAnsi="Times"/>
        </w:rPr>
        <w:t xml:space="preserve"> distribution of particles </w:t>
      </w:r>
      <w:r w:rsidR="00656D62">
        <w:rPr>
          <w:rFonts w:ascii="Times" w:hAnsi="Times"/>
        </w:rPr>
        <w:t>during</w:t>
      </w:r>
      <w:r w:rsidR="00656D62" w:rsidRPr="00656D62">
        <w:rPr>
          <w:rFonts w:ascii="Times" w:hAnsi="Times"/>
        </w:rPr>
        <w:t xml:space="preserve"> their advection period and the variability in the</w:t>
      </w:r>
      <w:r w:rsidR="00656D62">
        <w:rPr>
          <w:rFonts w:ascii="Times" w:hAnsi="Times"/>
        </w:rPr>
        <w:t>ir</w:t>
      </w:r>
      <w:r w:rsidR="00656D62" w:rsidRPr="00656D62">
        <w:rPr>
          <w:rFonts w:ascii="Times" w:hAnsi="Times"/>
        </w:rPr>
        <w:t xml:space="preserve"> distribution are examined. Since over 730,000 particles are tracked</w:t>
      </w:r>
      <w:r w:rsidR="00390643">
        <w:rPr>
          <w:rFonts w:ascii="Times" w:hAnsi="Times"/>
        </w:rPr>
        <w:t xml:space="preserve"> over the 7-year experiment</w:t>
      </w:r>
      <w:r w:rsidR="00656D62" w:rsidRPr="00656D62">
        <w:rPr>
          <w:rFonts w:ascii="Times" w:hAnsi="Times"/>
        </w:rPr>
        <w:t xml:space="preserve">, </w:t>
      </w:r>
      <w:r w:rsidR="001C240C">
        <w:rPr>
          <w:rFonts w:ascii="Times" w:hAnsi="Times"/>
        </w:rPr>
        <w:t>one cannot</w:t>
      </w:r>
      <w:r w:rsidR="00656D62" w:rsidRPr="00656D62">
        <w:rPr>
          <w:rFonts w:ascii="Times" w:hAnsi="Times"/>
        </w:rPr>
        <w:t xml:space="preserve"> determine the preferred locations of advection by </w:t>
      </w:r>
      <w:r w:rsidR="00390643">
        <w:rPr>
          <w:rFonts w:ascii="Times" w:hAnsi="Times"/>
        </w:rPr>
        <w:t>comparing</w:t>
      </w:r>
      <w:r w:rsidR="00656D62" w:rsidRPr="00656D62">
        <w:rPr>
          <w:rFonts w:ascii="Times" w:hAnsi="Times"/>
        </w:rPr>
        <w:t xml:space="preserve"> individual particle trajectories. </w:t>
      </w:r>
      <w:r w:rsidR="00E82E69">
        <w:rPr>
          <w:rFonts w:ascii="Times" w:hAnsi="Times"/>
        </w:rPr>
        <w:t>T</w:t>
      </w:r>
      <w:r w:rsidR="00656D62">
        <w:rPr>
          <w:rFonts w:ascii="Times" w:hAnsi="Times"/>
        </w:rPr>
        <w:t>he</w:t>
      </w:r>
      <w:r w:rsidR="00D0028C">
        <w:rPr>
          <w:rFonts w:ascii="Times" w:hAnsi="Times"/>
        </w:rPr>
        <w:t>refore, the</w:t>
      </w:r>
      <w:r w:rsidR="00656D62">
        <w:rPr>
          <w:rFonts w:ascii="Times" w:hAnsi="Times"/>
        </w:rPr>
        <w:t xml:space="preserve"> domain is divided into 0.1°</w:t>
      </w:r>
      <w:r w:rsidR="00656D62" w:rsidRPr="00656D62">
        <w:rPr>
          <w:rFonts w:ascii="Times" w:hAnsi="Times"/>
        </w:rPr>
        <w:t xml:space="preserve"> × 0.1</w:t>
      </w:r>
      <w:r w:rsidR="00656D62">
        <w:rPr>
          <w:rFonts w:ascii="Times" w:hAnsi="Times"/>
        </w:rPr>
        <w:t>°</w:t>
      </w:r>
      <w:r w:rsidR="00656D62" w:rsidRPr="00656D62">
        <w:rPr>
          <w:rFonts w:ascii="Times" w:hAnsi="Times"/>
        </w:rPr>
        <w:t xml:space="preserve"> boxes, and the percentage of particles to pass through each box during their advection period is calculated (henceforth referre</w:t>
      </w:r>
      <w:r w:rsidR="00E82E69">
        <w:rPr>
          <w:rFonts w:ascii="Times" w:hAnsi="Times"/>
        </w:rPr>
        <w:t xml:space="preserve">d to as “particle track </w:t>
      </w:r>
      <w:r w:rsidR="00656D62" w:rsidRPr="00656D62">
        <w:rPr>
          <w:rFonts w:ascii="Times" w:hAnsi="Times"/>
        </w:rPr>
        <w:t xml:space="preserve">density”). </w:t>
      </w:r>
    </w:p>
    <w:p w:rsidR="00656D62" w:rsidRDefault="00E049B7" w:rsidP="00A85BBD">
      <w:pPr>
        <w:spacing w:line="360" w:lineRule="auto"/>
        <w:rPr>
          <w:rFonts w:ascii="Times" w:hAnsi="Times"/>
        </w:rPr>
      </w:pPr>
      <w:r>
        <w:rPr>
          <w:rFonts w:ascii="Times" w:hAnsi="Times"/>
        </w:rPr>
        <w:tab/>
      </w:r>
      <w:r w:rsidR="00656D62" w:rsidRPr="00656D62">
        <w:rPr>
          <w:rFonts w:ascii="Times" w:hAnsi="Times"/>
        </w:rPr>
        <w:t xml:space="preserve">The particle track densities provide a metric </w:t>
      </w:r>
      <w:r w:rsidR="001C240C">
        <w:rPr>
          <w:rFonts w:ascii="Times" w:hAnsi="Times"/>
        </w:rPr>
        <w:t>by which one can identify</w:t>
      </w:r>
      <w:r w:rsidR="00656D62" w:rsidRPr="00656D62">
        <w:rPr>
          <w:rFonts w:ascii="Times" w:hAnsi="Times"/>
        </w:rPr>
        <w:t xml:space="preserve"> the preferred particle advection pathways. </w:t>
      </w:r>
      <w:r w:rsidR="00656D62" w:rsidRPr="00390643">
        <w:rPr>
          <w:rFonts w:ascii="Times" w:hAnsi="Times"/>
          <w:b/>
        </w:rPr>
        <w:t xml:space="preserve">Figure </w:t>
      </w:r>
      <w:r w:rsidR="00390643" w:rsidRPr="00390643">
        <w:rPr>
          <w:rFonts w:ascii="Times" w:hAnsi="Times"/>
          <w:b/>
        </w:rPr>
        <w:t>1</w:t>
      </w:r>
      <w:r w:rsidR="009D1621">
        <w:rPr>
          <w:rFonts w:ascii="Times" w:hAnsi="Times"/>
          <w:b/>
        </w:rPr>
        <w:t>8</w:t>
      </w:r>
      <w:r w:rsidR="006664B6">
        <w:rPr>
          <w:rFonts w:ascii="Times" w:hAnsi="Times"/>
          <w:b/>
        </w:rPr>
        <w:t>a</w:t>
      </w:r>
      <w:r w:rsidR="00656D62" w:rsidRPr="00656D62">
        <w:rPr>
          <w:rFonts w:ascii="Times" w:hAnsi="Times"/>
        </w:rPr>
        <w:t xml:space="preserve"> shows the density of particle trajectories over the entire seven-year advection period</w:t>
      </w:r>
      <w:r w:rsidR="00AF78C7">
        <w:rPr>
          <w:rFonts w:ascii="Times" w:hAnsi="Times"/>
        </w:rPr>
        <w:t xml:space="preserve"> (that is, the fraction of all p</w:t>
      </w:r>
      <w:r w:rsidR="0092667E">
        <w:rPr>
          <w:rFonts w:ascii="Times" w:hAnsi="Times"/>
        </w:rPr>
        <w:t>articles that ever pass within each</w:t>
      </w:r>
      <w:r w:rsidR="00AF78C7">
        <w:rPr>
          <w:rFonts w:ascii="Times" w:hAnsi="Times"/>
        </w:rPr>
        <w:t xml:space="preserve"> bin)</w:t>
      </w:r>
      <w:r w:rsidR="00656D62" w:rsidRPr="00656D62">
        <w:rPr>
          <w:rFonts w:ascii="Times" w:hAnsi="Times"/>
        </w:rPr>
        <w:t>. The highest percentage of particles appears along the shelf break, where the particles are seeded and transported northwestward in the slope jet. It is evident that the slope jet provides the primary flow of particles, as the percentages are skewed toward higher values along the shelf break in the northwest portion of the domain compared to values along the shelf break near the southern boundary. Becaus</w:t>
      </w:r>
      <w:r w:rsidR="001C240C">
        <w:rPr>
          <w:rFonts w:ascii="Times" w:hAnsi="Times"/>
        </w:rPr>
        <w:t>e of this northwestward flow, 39</w:t>
      </w:r>
      <w:r w:rsidR="00656D62" w:rsidRPr="00656D62">
        <w:rPr>
          <w:rFonts w:ascii="Times" w:hAnsi="Times"/>
        </w:rPr>
        <w:t xml:space="preserve">% of all particles leave the domain through </w:t>
      </w:r>
      <w:r w:rsidR="001C240C">
        <w:rPr>
          <w:rFonts w:ascii="Times" w:hAnsi="Times"/>
        </w:rPr>
        <w:t>the western boundary, while 17</w:t>
      </w:r>
      <w:r w:rsidR="00656D62" w:rsidRPr="00656D62">
        <w:rPr>
          <w:rFonts w:ascii="Times" w:hAnsi="Times"/>
        </w:rPr>
        <w:t>% leave through the southern boundary. Therefore, even though half of the particles remain inside the domain during their advection, the primary location for particles to exit the domain is through the western boundary via the slope jet. However, particles are able to cross isobath</w:t>
      </w:r>
      <w:r w:rsidR="001C6C5E">
        <w:rPr>
          <w:rFonts w:ascii="Times" w:hAnsi="Times"/>
        </w:rPr>
        <w:t>s</w:t>
      </w:r>
      <w:r w:rsidR="00656D62" w:rsidRPr="00656D62">
        <w:rPr>
          <w:rFonts w:ascii="Times" w:hAnsi="Times"/>
        </w:rPr>
        <w:t xml:space="preserve"> and move onshore (or offshore) during upwelling-favorable winds via the </w:t>
      </w:r>
      <w:r w:rsidR="00E82E69">
        <w:rPr>
          <w:rFonts w:ascii="Times" w:hAnsi="Times"/>
        </w:rPr>
        <w:t>balance of PV</w:t>
      </w:r>
      <w:r w:rsidR="00656D62" w:rsidRPr="00656D62">
        <w:rPr>
          <w:rFonts w:ascii="Times" w:hAnsi="Times"/>
        </w:rPr>
        <w:t xml:space="preserve">, reiterating that southeasterly winds (and hence northwestward flow) are more frequent during the spring, but the northwesterly winds (and their ability to drive cross-isobath flow) can contribute significantly to the overall distribution of materials away from the shelf break. </w:t>
      </w:r>
      <w:r w:rsidR="00E82E69" w:rsidRPr="002F2749">
        <w:rPr>
          <w:rFonts w:ascii="Times" w:hAnsi="Times"/>
          <w:b/>
        </w:rPr>
        <w:t>F</w:t>
      </w:r>
      <w:r w:rsidR="00656D62" w:rsidRPr="002F2749">
        <w:rPr>
          <w:rFonts w:ascii="Times" w:hAnsi="Times"/>
          <w:b/>
        </w:rPr>
        <w:t xml:space="preserve">igure </w:t>
      </w:r>
      <w:r w:rsidR="00E82E69" w:rsidRPr="002F2749">
        <w:rPr>
          <w:rFonts w:ascii="Times" w:hAnsi="Times"/>
          <w:b/>
        </w:rPr>
        <w:t>1</w:t>
      </w:r>
      <w:r w:rsidR="009D1621">
        <w:rPr>
          <w:rFonts w:ascii="Times" w:hAnsi="Times"/>
          <w:b/>
        </w:rPr>
        <w:t>8</w:t>
      </w:r>
      <w:r w:rsidR="006664B6">
        <w:rPr>
          <w:rFonts w:ascii="Times" w:hAnsi="Times"/>
          <w:b/>
        </w:rPr>
        <w:t>a</w:t>
      </w:r>
      <w:r w:rsidR="00E82E69">
        <w:rPr>
          <w:rFonts w:ascii="Times" w:hAnsi="Times"/>
        </w:rPr>
        <w:t xml:space="preserve"> also</w:t>
      </w:r>
      <w:r w:rsidR="00656D62" w:rsidRPr="00656D62">
        <w:rPr>
          <w:rFonts w:ascii="Times" w:hAnsi="Times"/>
        </w:rPr>
        <w:t xml:space="preserve"> demonstrates that </w:t>
      </w:r>
      <w:r>
        <w:rPr>
          <w:rFonts w:ascii="Times" w:hAnsi="Times"/>
        </w:rPr>
        <w:t>very few</w:t>
      </w:r>
      <w:r w:rsidR="00656D62" w:rsidRPr="00656D62">
        <w:rPr>
          <w:rFonts w:ascii="Times" w:hAnsi="Times"/>
        </w:rPr>
        <w:t xml:space="preserve"> </w:t>
      </w:r>
      <w:r>
        <w:rPr>
          <w:rFonts w:ascii="Times" w:hAnsi="Times"/>
        </w:rPr>
        <w:t xml:space="preserve">(~1%) </w:t>
      </w:r>
      <w:r w:rsidR="00656D62" w:rsidRPr="00656D62">
        <w:rPr>
          <w:rFonts w:ascii="Times" w:hAnsi="Times"/>
        </w:rPr>
        <w:t xml:space="preserve">particles arrive inshore of the 10-m isobath </w:t>
      </w:r>
      <w:r w:rsidR="00E82E69">
        <w:rPr>
          <w:rFonts w:ascii="Times" w:hAnsi="Times"/>
        </w:rPr>
        <w:t>during their advection</w:t>
      </w:r>
      <w:r w:rsidR="00656D62" w:rsidRPr="00656D62">
        <w:rPr>
          <w:rFonts w:ascii="Times" w:hAnsi="Times"/>
        </w:rPr>
        <w:t xml:space="preserve">. </w:t>
      </w:r>
      <w:r w:rsidR="002F2749">
        <w:rPr>
          <w:rFonts w:ascii="Times" w:hAnsi="Times"/>
        </w:rPr>
        <w:t xml:space="preserve">Although </w:t>
      </w:r>
      <w:r w:rsidR="00656D62" w:rsidRPr="00656D62">
        <w:rPr>
          <w:rFonts w:ascii="Times" w:hAnsi="Times"/>
        </w:rPr>
        <w:t xml:space="preserve">an area of slightly higher particle track densities </w:t>
      </w:r>
      <w:r w:rsidR="002F2749">
        <w:rPr>
          <w:rFonts w:ascii="Times" w:hAnsi="Times"/>
        </w:rPr>
        <w:t xml:space="preserve">exists </w:t>
      </w:r>
      <w:r w:rsidR="00656D62" w:rsidRPr="00656D62">
        <w:rPr>
          <w:rFonts w:ascii="Times" w:hAnsi="Times"/>
        </w:rPr>
        <w:t xml:space="preserve">to the southeast of </w:t>
      </w:r>
      <w:r w:rsidR="00BA3D4E">
        <w:rPr>
          <w:rFonts w:ascii="Times" w:hAnsi="Times"/>
        </w:rPr>
        <w:t>Cape St. George</w:t>
      </w:r>
      <w:r w:rsidR="00656D62" w:rsidRPr="00656D62">
        <w:rPr>
          <w:rFonts w:ascii="Times" w:hAnsi="Times"/>
        </w:rPr>
        <w:t>, the percentages in this area are less than 5%.</w:t>
      </w:r>
    </w:p>
    <w:p w:rsidR="00AD7B1A" w:rsidRPr="00253047" w:rsidRDefault="008E34E0" w:rsidP="00A85BBD">
      <w:pPr>
        <w:spacing w:line="360" w:lineRule="auto"/>
        <w:rPr>
          <w:rFonts w:ascii="Times" w:hAnsi="Times"/>
        </w:rPr>
      </w:pPr>
      <w:r>
        <w:rPr>
          <w:rFonts w:ascii="Times" w:hAnsi="Times"/>
        </w:rPr>
        <w:tab/>
      </w:r>
      <w:r w:rsidR="002F2749">
        <w:rPr>
          <w:rFonts w:ascii="Times" w:hAnsi="Times"/>
        </w:rPr>
        <w:t>The distribution of the particles that are advected away from the shelf break undergoes considerable interannual variability (</w:t>
      </w:r>
      <w:r w:rsidR="00E12443">
        <w:rPr>
          <w:rFonts w:ascii="Times" w:hAnsi="Times"/>
          <w:b/>
        </w:rPr>
        <w:t>Figure</w:t>
      </w:r>
      <w:r w:rsidR="002F2749" w:rsidRPr="009D1621">
        <w:rPr>
          <w:rFonts w:ascii="Times" w:hAnsi="Times"/>
          <w:b/>
        </w:rPr>
        <w:t xml:space="preserve"> 1</w:t>
      </w:r>
      <w:r w:rsidR="006664B6">
        <w:rPr>
          <w:rFonts w:ascii="Times" w:hAnsi="Times"/>
          <w:b/>
        </w:rPr>
        <w:t>8b-h</w:t>
      </w:r>
      <w:r w:rsidR="002F2749">
        <w:rPr>
          <w:rFonts w:ascii="Times" w:hAnsi="Times"/>
        </w:rPr>
        <w:t xml:space="preserve">).  </w:t>
      </w:r>
      <w:r w:rsidR="002F2749" w:rsidRPr="002F2749">
        <w:rPr>
          <w:rFonts w:ascii="Times" w:hAnsi="Times"/>
        </w:rPr>
        <w:t>In particular, the tongue of higher particle density southeast of Apalachicola Bay varies in magnitude and extent each year, with the highest percentages of particles in this region in 2005 an</w:t>
      </w:r>
      <w:r w:rsidR="002F2749">
        <w:rPr>
          <w:rFonts w:ascii="Times" w:hAnsi="Times"/>
        </w:rPr>
        <w:t xml:space="preserve">d 2010. During the </w:t>
      </w:r>
      <w:r w:rsidR="00B44E01">
        <w:rPr>
          <w:rFonts w:ascii="Times" w:hAnsi="Times"/>
        </w:rPr>
        <w:t xml:space="preserve">stormy </w:t>
      </w:r>
      <w:r w:rsidR="002F2749">
        <w:rPr>
          <w:rFonts w:ascii="Times" w:hAnsi="Times"/>
        </w:rPr>
        <w:t>El Niñ</w:t>
      </w:r>
      <w:r w:rsidR="002F2749" w:rsidRPr="002F2749">
        <w:rPr>
          <w:rFonts w:ascii="Times" w:hAnsi="Times"/>
        </w:rPr>
        <w:t>o year of 2010, a high number of particles reach the nearshore region of the BBR</w:t>
      </w:r>
      <w:r w:rsidR="002F2749">
        <w:rPr>
          <w:rFonts w:ascii="Times" w:hAnsi="Times"/>
        </w:rPr>
        <w:t>; this</w:t>
      </w:r>
      <w:r w:rsidR="002F2749" w:rsidRPr="002F2749">
        <w:rPr>
          <w:rFonts w:ascii="Times" w:hAnsi="Times"/>
        </w:rPr>
        <w:t xml:space="preserve"> is the only year when particles are spread over nearly the entire BBR, particularly along the midshelf to the southwest of Cedar Key. This region to the south of Cedar Key is generally void of particles du</w:t>
      </w:r>
      <w:r w:rsidR="002F2749">
        <w:rPr>
          <w:rFonts w:ascii="Times" w:hAnsi="Times"/>
        </w:rPr>
        <w:t>ring years 2004–2009, reinforc</w:t>
      </w:r>
      <w:r w:rsidR="002F2749" w:rsidRPr="002F2749">
        <w:rPr>
          <w:rFonts w:ascii="Times" w:hAnsi="Times"/>
        </w:rPr>
        <w:t xml:space="preserve">ing its name as the ”Forbidden Zone” (Yang </w:t>
      </w:r>
      <w:r w:rsidR="002F2749" w:rsidRPr="00C07E7B">
        <w:rPr>
          <w:rFonts w:ascii="Times" w:hAnsi="Times"/>
          <w:i/>
        </w:rPr>
        <w:t>et al.</w:t>
      </w:r>
      <w:r w:rsidR="002F2749" w:rsidRPr="002F2749">
        <w:rPr>
          <w:rFonts w:ascii="Times" w:hAnsi="Times"/>
        </w:rPr>
        <w:t xml:space="preserve"> 1999). In all other years, the onshore tongue of higher particle densities to the southeast of </w:t>
      </w:r>
      <w:r w:rsidR="002F2749">
        <w:rPr>
          <w:rFonts w:ascii="Times" w:hAnsi="Times"/>
        </w:rPr>
        <w:t>Apalachicola Bay</w:t>
      </w:r>
      <w:r w:rsidR="002F2749" w:rsidRPr="002F2749">
        <w:rPr>
          <w:rFonts w:ascii="Times" w:hAnsi="Times"/>
        </w:rPr>
        <w:t xml:space="preserve"> is significantly diminished from the levels seen in 2005 and 2010. During 2004 and 2006–2009, the percentage of particles</w:t>
      </w:r>
      <w:r w:rsidR="002F2749">
        <w:rPr>
          <w:rFonts w:ascii="Times" w:hAnsi="Times"/>
        </w:rPr>
        <w:t xml:space="preserve"> </w:t>
      </w:r>
      <w:r w:rsidR="002F2749" w:rsidRPr="002F2749">
        <w:rPr>
          <w:rFonts w:ascii="Times" w:hAnsi="Times"/>
        </w:rPr>
        <w:t xml:space="preserve">that are advected inshore along the barrier islands of Apalachicola Bay is less than 5%. In 2007, a widely spread tongue of higher particle density is observed to the south of </w:t>
      </w:r>
      <w:r w:rsidR="00BA3D4E">
        <w:rPr>
          <w:rFonts w:ascii="Times" w:hAnsi="Times"/>
        </w:rPr>
        <w:t>Cape St. George</w:t>
      </w:r>
      <w:r w:rsidR="002F2749" w:rsidRPr="002F2749">
        <w:rPr>
          <w:rFonts w:ascii="Times" w:hAnsi="Times"/>
        </w:rPr>
        <w:t xml:space="preserve"> with percentages that are 3–5% higher tha</w:t>
      </w:r>
      <w:r w:rsidR="002F2749">
        <w:rPr>
          <w:rFonts w:ascii="Times" w:hAnsi="Times"/>
        </w:rPr>
        <w:t xml:space="preserve">n observed in </w:t>
      </w:r>
      <w:r w:rsidR="00B44E01">
        <w:rPr>
          <w:rFonts w:ascii="Times" w:hAnsi="Times"/>
        </w:rPr>
        <w:t>non-warm ENSO phase</w:t>
      </w:r>
      <w:r w:rsidR="002F2749">
        <w:rPr>
          <w:rFonts w:ascii="Times" w:hAnsi="Times"/>
        </w:rPr>
        <w:t xml:space="preserve"> years</w:t>
      </w:r>
      <w:r w:rsidR="00B44E01">
        <w:rPr>
          <w:rFonts w:ascii="Times" w:hAnsi="Times"/>
        </w:rPr>
        <w:t xml:space="preserve"> (2004 and 2006—2009)</w:t>
      </w:r>
      <w:r w:rsidR="002F2749">
        <w:rPr>
          <w:rFonts w:ascii="Times" w:hAnsi="Times"/>
        </w:rPr>
        <w:t>, although the tongue is</w:t>
      </w:r>
      <w:r w:rsidR="002F2749" w:rsidRPr="002F2749">
        <w:rPr>
          <w:rFonts w:ascii="Times" w:hAnsi="Times"/>
        </w:rPr>
        <w:t xml:space="preserve"> laterally spread</w:t>
      </w:r>
      <w:r w:rsidR="002F2749">
        <w:rPr>
          <w:rFonts w:ascii="Times" w:hAnsi="Times"/>
        </w:rPr>
        <w:t xml:space="preserve"> </w:t>
      </w:r>
      <w:r w:rsidR="002F2749" w:rsidRPr="002F2749">
        <w:rPr>
          <w:rFonts w:ascii="Times" w:hAnsi="Times"/>
        </w:rPr>
        <w:t>toward the east, limiting its</w:t>
      </w:r>
      <w:r w:rsidR="002F2749">
        <w:rPr>
          <w:rFonts w:ascii="Times" w:hAnsi="Times"/>
        </w:rPr>
        <w:t xml:space="preserve"> onshore extent. Years with enhanced </w:t>
      </w:r>
      <w:r w:rsidR="009F7591">
        <w:rPr>
          <w:rFonts w:ascii="Times" w:hAnsi="Times"/>
        </w:rPr>
        <w:t xml:space="preserve">areas </w:t>
      </w:r>
      <w:r w:rsidR="002F2749">
        <w:rPr>
          <w:rFonts w:ascii="Times" w:hAnsi="Times"/>
        </w:rPr>
        <w:t xml:space="preserve">of particle track density </w:t>
      </w:r>
      <w:r w:rsidR="009F7591">
        <w:rPr>
          <w:rFonts w:ascii="Times" w:hAnsi="Times"/>
        </w:rPr>
        <w:t>to the southeast of Apalachicola Bay</w:t>
      </w:r>
      <w:r w:rsidR="002F2749">
        <w:rPr>
          <w:rFonts w:ascii="Times" w:hAnsi="Times"/>
        </w:rPr>
        <w:t xml:space="preserve"> </w:t>
      </w:r>
      <w:r w:rsidR="002F2749" w:rsidRPr="002F2749">
        <w:rPr>
          <w:rFonts w:ascii="Times" w:hAnsi="Times"/>
        </w:rPr>
        <w:t xml:space="preserve">are consistent with the years when the cross-shore flow features are enhanced in </w:t>
      </w:r>
      <w:r w:rsidR="00E12443">
        <w:rPr>
          <w:rFonts w:ascii="Times" w:hAnsi="Times"/>
          <w:b/>
        </w:rPr>
        <w:t>Figure</w:t>
      </w:r>
      <w:r w:rsidR="002F2749" w:rsidRPr="009F7591">
        <w:rPr>
          <w:rFonts w:ascii="Times" w:hAnsi="Times"/>
          <w:b/>
        </w:rPr>
        <w:t xml:space="preserve"> </w:t>
      </w:r>
      <w:r w:rsidR="009D1621">
        <w:rPr>
          <w:rFonts w:ascii="Times" w:hAnsi="Times"/>
          <w:b/>
        </w:rPr>
        <w:t>10</w:t>
      </w:r>
      <w:r w:rsidR="002F2749" w:rsidRPr="002F2749">
        <w:rPr>
          <w:rFonts w:ascii="Times" w:hAnsi="Times"/>
        </w:rPr>
        <w:t>. In particular, the width and the strength of the onshore-flowing currents in the mean velocity field are larger in years when higher number</w:t>
      </w:r>
      <w:r w:rsidR="009F7591">
        <w:rPr>
          <w:rFonts w:ascii="Times" w:hAnsi="Times"/>
        </w:rPr>
        <w:t>s</w:t>
      </w:r>
      <w:r w:rsidR="002F2749" w:rsidRPr="002F2749">
        <w:rPr>
          <w:rFonts w:ascii="Times" w:hAnsi="Times"/>
        </w:rPr>
        <w:t xml:space="preserve"> of particles travel through these areas. Regardless of the percentage of particles that pass through this region to the southeast of </w:t>
      </w:r>
      <w:r w:rsidR="00BA3D4E">
        <w:rPr>
          <w:rFonts w:ascii="Times" w:hAnsi="Times"/>
        </w:rPr>
        <w:t>Cape St. George</w:t>
      </w:r>
      <w:r w:rsidR="002F2749" w:rsidRPr="002F2749">
        <w:rPr>
          <w:rFonts w:ascii="Times" w:hAnsi="Times"/>
        </w:rPr>
        <w:t>, it is clearly an area where particles prefer to travel when being advected away from the shelf break.</w:t>
      </w:r>
    </w:p>
    <w:p w:rsidR="00311099" w:rsidRDefault="008E34E0">
      <w:pPr>
        <w:spacing w:line="360" w:lineRule="auto"/>
        <w:rPr>
          <w:rFonts w:ascii="Times" w:hAnsi="Times"/>
        </w:rPr>
      </w:pPr>
      <w:r>
        <w:rPr>
          <w:rFonts w:ascii="Times" w:hAnsi="Times"/>
        </w:rPr>
        <w:tab/>
      </w:r>
    </w:p>
    <w:p w:rsidR="00311099" w:rsidRPr="008E34E0" w:rsidRDefault="00311099">
      <w:pPr>
        <w:spacing w:line="360" w:lineRule="auto"/>
        <w:rPr>
          <w:rFonts w:ascii="Times" w:hAnsi="Times"/>
          <w:i/>
        </w:rPr>
      </w:pPr>
      <w:r>
        <w:rPr>
          <w:rFonts w:ascii="Times" w:hAnsi="Times"/>
          <w:i/>
        </w:rPr>
        <w:t>d. Pathways for onshore transport</w:t>
      </w:r>
    </w:p>
    <w:p w:rsidR="00311099" w:rsidRPr="00311099" w:rsidRDefault="008E34E0" w:rsidP="00311099">
      <w:pPr>
        <w:spacing w:line="360" w:lineRule="auto"/>
        <w:rPr>
          <w:rFonts w:ascii="Times" w:hAnsi="Times"/>
        </w:rPr>
      </w:pPr>
      <w:r>
        <w:rPr>
          <w:rFonts w:ascii="Times" w:hAnsi="Times"/>
        </w:rPr>
        <w:tab/>
      </w:r>
      <w:r w:rsidR="00311099" w:rsidRPr="00311099">
        <w:rPr>
          <w:rFonts w:ascii="Times" w:hAnsi="Times"/>
        </w:rPr>
        <w:t>The primary pathways for onshore transport may be deciphered by examining the spatial density of only particles that successfully reach the nearshore region at some point during their advection. The 10-m isobath is chosen as the nearshore region, as it provides a rough estimate of where seagrasses may occur in the BBR</w:t>
      </w:r>
      <w:r w:rsidR="00DF0186">
        <w:rPr>
          <w:rFonts w:ascii="Times" w:hAnsi="Times"/>
        </w:rPr>
        <w:t>, which are the nursery habitat for juvenile gag grouper</w:t>
      </w:r>
      <w:r w:rsidR="00311099" w:rsidRPr="00311099">
        <w:rPr>
          <w:rFonts w:ascii="Times" w:hAnsi="Times"/>
        </w:rPr>
        <w:t xml:space="preserve">. </w:t>
      </w:r>
      <w:r w:rsidR="00B43373">
        <w:rPr>
          <w:rFonts w:ascii="Times" w:hAnsi="Times"/>
        </w:rPr>
        <w:t xml:space="preserve"> </w:t>
      </w:r>
      <w:r w:rsidR="00B43373" w:rsidRPr="001448EC">
        <w:rPr>
          <w:rFonts w:ascii="Times" w:hAnsi="Times"/>
        </w:rPr>
        <w:t xml:space="preserve">The </w:t>
      </w:r>
      <w:r w:rsidR="00B43373">
        <w:rPr>
          <w:rFonts w:ascii="Times" w:hAnsi="Times"/>
        </w:rPr>
        <w:t>seagrasse</w:t>
      </w:r>
      <w:r w:rsidR="00B43373" w:rsidRPr="001448EC">
        <w:rPr>
          <w:rFonts w:ascii="Times" w:hAnsi="Times"/>
        </w:rPr>
        <w:t xml:space="preserve">s </w:t>
      </w:r>
      <w:r w:rsidR="00B43373">
        <w:rPr>
          <w:rFonts w:ascii="Times" w:hAnsi="Times"/>
        </w:rPr>
        <w:t>exist in depths up to 20m,</w:t>
      </w:r>
      <w:r w:rsidR="00B43373" w:rsidRPr="001448EC">
        <w:rPr>
          <w:rFonts w:ascii="Times" w:hAnsi="Times"/>
        </w:rPr>
        <w:t xml:space="preserve"> and </w:t>
      </w:r>
      <w:r w:rsidR="00B43373">
        <w:rPr>
          <w:rFonts w:ascii="Times" w:hAnsi="Times"/>
        </w:rPr>
        <w:t>at</w:t>
      </w:r>
      <w:r w:rsidR="00B43373" w:rsidRPr="001448EC">
        <w:rPr>
          <w:rFonts w:ascii="Times" w:hAnsi="Times"/>
        </w:rPr>
        <w:t xml:space="preserve"> distances up to 50 km o</w:t>
      </w:r>
      <w:r w:rsidR="00B43373" w:rsidRPr="001448EC">
        <w:rPr>
          <w:rFonts w:ascii="Times" w:hAnsi="Times" w:cs="Minion Pro SmBd Ital"/>
        </w:rPr>
        <w:t>ffs</w:t>
      </w:r>
      <w:r w:rsidR="00B43373" w:rsidRPr="001448EC">
        <w:rPr>
          <w:rFonts w:ascii="Times" w:hAnsi="Times"/>
        </w:rPr>
        <w:t>hore (Iverson and Bi</w:t>
      </w:r>
      <w:r w:rsidR="00B43373">
        <w:rPr>
          <w:rFonts w:ascii="Times" w:hAnsi="Times"/>
        </w:rPr>
        <w:t>ttaker, 1986; Thompson and Phil</w:t>
      </w:r>
      <w:r w:rsidR="00B43373" w:rsidRPr="001448EC">
        <w:rPr>
          <w:rFonts w:ascii="Times" w:hAnsi="Times"/>
        </w:rPr>
        <w:t>lips, 1987)</w:t>
      </w:r>
      <w:r w:rsidR="00B43373">
        <w:rPr>
          <w:rFonts w:ascii="Times" w:hAnsi="Times"/>
        </w:rPr>
        <w:t xml:space="preserve">; however, </w:t>
      </w:r>
      <w:r w:rsidR="00B43373" w:rsidRPr="001448EC">
        <w:rPr>
          <w:rFonts w:ascii="Times" w:hAnsi="Times"/>
        </w:rPr>
        <w:t xml:space="preserve">their coverage is not always </w:t>
      </w:r>
      <w:r w:rsidR="00B43373">
        <w:rPr>
          <w:rFonts w:ascii="Times" w:hAnsi="Times"/>
        </w:rPr>
        <w:t xml:space="preserve">consistent or </w:t>
      </w:r>
      <w:r w:rsidR="00B43373" w:rsidRPr="001448EC">
        <w:rPr>
          <w:rFonts w:ascii="Times" w:hAnsi="Times"/>
        </w:rPr>
        <w:t>continuous</w:t>
      </w:r>
      <w:r w:rsidR="00B43373">
        <w:rPr>
          <w:rFonts w:ascii="Times" w:hAnsi="Times"/>
        </w:rPr>
        <w:t>,</w:t>
      </w:r>
      <w:r w:rsidR="00B43373" w:rsidRPr="001448EC">
        <w:rPr>
          <w:rFonts w:ascii="Times" w:hAnsi="Times"/>
        </w:rPr>
        <w:t xml:space="preserve"> and </w:t>
      </w:r>
      <w:r w:rsidR="00B43373">
        <w:rPr>
          <w:rFonts w:ascii="Times" w:hAnsi="Times"/>
        </w:rPr>
        <w:t xml:space="preserve">they </w:t>
      </w:r>
      <w:r w:rsidR="00B43373" w:rsidRPr="001448EC">
        <w:rPr>
          <w:rFonts w:ascii="Times" w:hAnsi="Times"/>
        </w:rPr>
        <w:t>can be</w:t>
      </w:r>
      <w:r w:rsidR="00B43373">
        <w:rPr>
          <w:rFonts w:ascii="Times" w:hAnsi="Times"/>
        </w:rPr>
        <w:t xml:space="preserve"> significantly</w:t>
      </w:r>
      <w:r w:rsidR="00B43373" w:rsidRPr="001448EC">
        <w:rPr>
          <w:rFonts w:ascii="Times" w:hAnsi="Times"/>
        </w:rPr>
        <w:t xml:space="preserve"> a</w:t>
      </w:r>
      <w:r w:rsidR="00B43373">
        <w:rPr>
          <w:rFonts w:ascii="Times" w:hAnsi="Minion Pro SmBd Ital" w:cs="Minion Pro SmBd Ital"/>
        </w:rPr>
        <w:t>ff</w:t>
      </w:r>
      <w:r w:rsidR="00B43373" w:rsidRPr="001448EC">
        <w:rPr>
          <w:rFonts w:ascii="Times" w:hAnsi="Times"/>
        </w:rPr>
        <w:t xml:space="preserve">ected by </w:t>
      </w:r>
      <w:r w:rsidR="00B43373">
        <w:rPr>
          <w:rFonts w:ascii="Times" w:hAnsi="Times"/>
        </w:rPr>
        <w:t>flood</w:t>
      </w:r>
      <w:r w:rsidR="00B43373" w:rsidRPr="001448EC">
        <w:rPr>
          <w:rFonts w:ascii="Times" w:hAnsi="Times"/>
        </w:rPr>
        <w:t xml:space="preserve">-stage river </w:t>
      </w:r>
      <w:r w:rsidR="00B43373">
        <w:rPr>
          <w:rFonts w:ascii="Times" w:hAnsi="Times"/>
        </w:rPr>
        <w:t>outflow</w:t>
      </w:r>
      <w:r w:rsidR="00B43373" w:rsidRPr="001448EC">
        <w:rPr>
          <w:rFonts w:ascii="Times" w:hAnsi="Times"/>
        </w:rPr>
        <w:t xml:space="preserve"> and tropical storms (Carlson</w:t>
      </w:r>
      <w:r w:rsidR="00B43373" w:rsidRPr="00C07E7B">
        <w:rPr>
          <w:rFonts w:ascii="Times" w:hAnsi="Times"/>
          <w:i/>
        </w:rPr>
        <w:t xml:space="preserve"> et al.</w:t>
      </w:r>
      <w:r w:rsidR="00B43373" w:rsidRPr="001448EC">
        <w:rPr>
          <w:rFonts w:ascii="Times" w:hAnsi="Times"/>
        </w:rPr>
        <w:t>, 2010).</w:t>
      </w:r>
      <w:r w:rsidR="00B43373">
        <w:rPr>
          <w:rFonts w:ascii="Times" w:hAnsi="Times"/>
        </w:rPr>
        <w:t xml:space="preserve">    So, a</w:t>
      </w:r>
      <w:r w:rsidR="00311099" w:rsidRPr="00311099">
        <w:rPr>
          <w:rFonts w:ascii="Times" w:hAnsi="Times"/>
        </w:rPr>
        <w:t>lthough seagrasses may not be continuous from the coast to depths of 10 m, other processes such as tides and</w:t>
      </w:r>
      <w:r w:rsidR="00311099">
        <w:rPr>
          <w:rFonts w:ascii="Times" w:hAnsi="Times"/>
        </w:rPr>
        <w:t xml:space="preserve"> buoyant river plumes may play </w:t>
      </w:r>
      <w:r w:rsidR="00311099" w:rsidRPr="00311099">
        <w:rPr>
          <w:rFonts w:ascii="Times" w:hAnsi="Times"/>
        </w:rPr>
        <w:t>more prominent role</w:t>
      </w:r>
      <w:r w:rsidR="00311099">
        <w:rPr>
          <w:rFonts w:ascii="Times" w:hAnsi="Times"/>
        </w:rPr>
        <w:t>s</w:t>
      </w:r>
      <w:r w:rsidR="00311099" w:rsidRPr="00311099">
        <w:rPr>
          <w:rFonts w:ascii="Times" w:hAnsi="Times"/>
        </w:rPr>
        <w:t xml:space="preserve"> in governing local flow features inshore of this </w:t>
      </w:r>
      <w:r w:rsidR="00311099">
        <w:rPr>
          <w:rFonts w:ascii="Times" w:hAnsi="Times"/>
        </w:rPr>
        <w:t>dep</w:t>
      </w:r>
      <w:r w:rsidR="00311099" w:rsidRPr="00311099">
        <w:rPr>
          <w:rFonts w:ascii="Times" w:hAnsi="Times"/>
        </w:rPr>
        <w:t xml:space="preserve">th. In addition, on the basis of the findings by Mitchum and Clarke (1986), equation </w:t>
      </w:r>
      <w:r w:rsidR="00297759">
        <w:rPr>
          <w:rFonts w:ascii="Times" w:hAnsi="Times"/>
        </w:rPr>
        <w:t>(</w:t>
      </w:r>
      <w:r w:rsidR="001974AE">
        <w:rPr>
          <w:rFonts w:ascii="Times" w:hAnsi="Times"/>
        </w:rPr>
        <w:t>3</w:t>
      </w:r>
      <w:r w:rsidR="00297759">
        <w:rPr>
          <w:rFonts w:ascii="Times" w:hAnsi="Times"/>
        </w:rPr>
        <w:t>)</w:t>
      </w:r>
      <w:r w:rsidR="00311099" w:rsidRPr="00311099">
        <w:rPr>
          <w:rFonts w:ascii="Times" w:hAnsi="Times"/>
        </w:rPr>
        <w:t xml:space="preserve"> breaks down because of the overlapping of boundary layers at this depth. Finally, it was also suggested by Keener </w:t>
      </w:r>
      <w:r w:rsidR="00311099" w:rsidRPr="00C07E7B">
        <w:rPr>
          <w:rFonts w:ascii="Times" w:hAnsi="Times"/>
          <w:i/>
        </w:rPr>
        <w:t>et al.</w:t>
      </w:r>
      <w:r w:rsidR="00311099" w:rsidRPr="00311099">
        <w:rPr>
          <w:rFonts w:ascii="Times" w:hAnsi="Times"/>
        </w:rPr>
        <w:t xml:space="preserve"> (1988) that the flow features that govern both the advection and the behavior of gag </w:t>
      </w:r>
      <w:r w:rsidR="00DF0186">
        <w:rPr>
          <w:rFonts w:ascii="Times" w:hAnsi="Times"/>
        </w:rPr>
        <w:t xml:space="preserve">larvae </w:t>
      </w:r>
      <w:r w:rsidR="00311099" w:rsidRPr="00311099">
        <w:rPr>
          <w:rFonts w:ascii="Times" w:hAnsi="Times"/>
        </w:rPr>
        <w:t xml:space="preserve">in the nearshore region </w:t>
      </w:r>
      <w:r w:rsidR="00946DF1" w:rsidRPr="00311099">
        <w:rPr>
          <w:rFonts w:ascii="Times" w:hAnsi="Times"/>
        </w:rPr>
        <w:t>might</w:t>
      </w:r>
      <w:r w:rsidR="00311099" w:rsidRPr="00311099">
        <w:rPr>
          <w:rFonts w:ascii="Times" w:hAnsi="Times"/>
        </w:rPr>
        <w:t xml:space="preserve"> differ from the flow features that govern their advection offshore and over the shelf. Thus, the 10-m isobath is considered the nearshore region for the BBR.</w:t>
      </w:r>
    </w:p>
    <w:p w:rsidR="00954693" w:rsidRDefault="008E34E0">
      <w:pPr>
        <w:spacing w:line="360" w:lineRule="auto"/>
        <w:rPr>
          <w:rFonts w:ascii="Times" w:hAnsi="Times"/>
        </w:rPr>
      </w:pPr>
      <w:r>
        <w:rPr>
          <w:rFonts w:ascii="Times" w:hAnsi="Times"/>
        </w:rPr>
        <w:tab/>
      </w:r>
      <w:r w:rsidR="00311099" w:rsidRPr="00311099">
        <w:rPr>
          <w:rFonts w:ascii="Times" w:hAnsi="Times"/>
        </w:rPr>
        <w:t xml:space="preserve">Particle track densities are calculated for only those particles that arrive within the 10-m isobath at some point during their advection (henceforth referred to as ”successful” particles), and displayed in </w:t>
      </w:r>
      <w:r w:rsidR="00E12443">
        <w:rPr>
          <w:rFonts w:ascii="Times" w:hAnsi="Times"/>
          <w:b/>
        </w:rPr>
        <w:t>Figure</w:t>
      </w:r>
      <w:r w:rsidR="009D1621" w:rsidRPr="009D1621">
        <w:rPr>
          <w:rFonts w:ascii="Times" w:hAnsi="Times"/>
          <w:b/>
        </w:rPr>
        <w:t xml:space="preserve"> </w:t>
      </w:r>
      <w:r w:rsidR="006664B6">
        <w:rPr>
          <w:rFonts w:ascii="Times" w:hAnsi="Times"/>
          <w:b/>
        </w:rPr>
        <w:t>19</w:t>
      </w:r>
      <w:r w:rsidR="00311099" w:rsidRPr="00311099">
        <w:rPr>
          <w:rFonts w:ascii="Times" w:hAnsi="Times"/>
        </w:rPr>
        <w:t xml:space="preserve">. </w:t>
      </w:r>
      <w:r w:rsidR="00946DF1">
        <w:rPr>
          <w:rFonts w:ascii="Times" w:hAnsi="Times"/>
        </w:rPr>
        <w:t>Most</w:t>
      </w:r>
      <w:r w:rsidR="00311099" w:rsidRPr="00311099">
        <w:rPr>
          <w:rFonts w:ascii="Times" w:hAnsi="Times"/>
        </w:rPr>
        <w:t xml:space="preserve"> successful particles pass through the area immediately to the south of </w:t>
      </w:r>
      <w:r w:rsidR="00BA3D4E">
        <w:rPr>
          <w:rFonts w:ascii="Times" w:hAnsi="Times"/>
        </w:rPr>
        <w:t>Cape San Blas</w:t>
      </w:r>
      <w:r w:rsidR="00311099" w:rsidRPr="00311099">
        <w:rPr>
          <w:rFonts w:ascii="Times" w:hAnsi="Times"/>
        </w:rPr>
        <w:t xml:space="preserve"> and </w:t>
      </w:r>
      <w:r w:rsidR="00BA3D4E">
        <w:rPr>
          <w:rFonts w:ascii="Times" w:hAnsi="Times"/>
        </w:rPr>
        <w:t>Cape St. George</w:t>
      </w:r>
      <w:r w:rsidR="00311099" w:rsidRPr="00311099">
        <w:rPr>
          <w:rFonts w:ascii="Times" w:hAnsi="Times"/>
        </w:rPr>
        <w:t xml:space="preserve"> where percentages are 50–80%. </w:t>
      </w:r>
      <w:r w:rsidR="00946DF1">
        <w:rPr>
          <w:rFonts w:ascii="Times" w:hAnsi="Times"/>
        </w:rPr>
        <w:t xml:space="preserve"> </w:t>
      </w:r>
      <w:r w:rsidR="00311099" w:rsidRPr="00311099">
        <w:rPr>
          <w:rFonts w:ascii="Times" w:hAnsi="Times"/>
        </w:rPr>
        <w:t xml:space="preserve">This is the same area with higher tongues of particle track density in 2005 and 2010 (see </w:t>
      </w:r>
      <w:r w:rsidR="00E12443">
        <w:rPr>
          <w:rFonts w:ascii="Times" w:hAnsi="Times"/>
          <w:b/>
        </w:rPr>
        <w:t>Figure</w:t>
      </w:r>
      <w:r w:rsidR="00311099" w:rsidRPr="009D1621">
        <w:rPr>
          <w:rFonts w:ascii="Times" w:hAnsi="Times"/>
          <w:b/>
        </w:rPr>
        <w:t xml:space="preserve"> </w:t>
      </w:r>
      <w:r w:rsidR="006664B6">
        <w:rPr>
          <w:rFonts w:ascii="Times" w:hAnsi="Times"/>
          <w:b/>
        </w:rPr>
        <w:t xml:space="preserve">18c </w:t>
      </w:r>
      <w:r w:rsidR="006664B6" w:rsidRPr="006664B6">
        <w:rPr>
          <w:rFonts w:ascii="Times" w:hAnsi="Times"/>
        </w:rPr>
        <w:t>and</w:t>
      </w:r>
      <w:r w:rsidR="006664B6">
        <w:rPr>
          <w:rFonts w:ascii="Times" w:hAnsi="Times"/>
          <w:b/>
        </w:rPr>
        <w:t xml:space="preserve"> Figure 18h</w:t>
      </w:r>
      <w:r w:rsidR="00311099" w:rsidRPr="00311099">
        <w:rPr>
          <w:rFonts w:ascii="Times" w:hAnsi="Times"/>
        </w:rPr>
        <w:t xml:space="preserve">), and is an area that exhibits significant onshore flow in the mean circulation (see </w:t>
      </w:r>
      <w:r w:rsidR="00E12443">
        <w:rPr>
          <w:rFonts w:ascii="Times" w:hAnsi="Times"/>
          <w:b/>
        </w:rPr>
        <w:t>Figure</w:t>
      </w:r>
      <w:r w:rsidR="00311099" w:rsidRPr="009D1621">
        <w:rPr>
          <w:rFonts w:ascii="Times" w:hAnsi="Times"/>
          <w:b/>
        </w:rPr>
        <w:t xml:space="preserve"> </w:t>
      </w:r>
      <w:r w:rsidR="00946DF1" w:rsidRPr="009D1621">
        <w:rPr>
          <w:rFonts w:ascii="Times" w:hAnsi="Times"/>
          <w:b/>
        </w:rPr>
        <w:t>9</w:t>
      </w:r>
      <w:r w:rsidR="00311099" w:rsidRPr="00311099">
        <w:rPr>
          <w:rFonts w:ascii="Times" w:hAnsi="Times"/>
        </w:rPr>
        <w:t>). Very few successful particles travel to the south of about 28.8</w:t>
      </w:r>
      <w:r w:rsidR="00946DF1">
        <w:rPr>
          <w:rFonts w:ascii="Times" w:hAnsi="Times"/>
        </w:rPr>
        <w:t>°</w:t>
      </w:r>
      <w:r w:rsidR="00311099" w:rsidRPr="00311099">
        <w:rPr>
          <w:rFonts w:ascii="Times" w:hAnsi="Times"/>
        </w:rPr>
        <w:t xml:space="preserve">N, demonstrating that the primary pathway by which particles are able to reach inshore is via the region immediately south of </w:t>
      </w:r>
      <w:r w:rsidR="00BA3D4E">
        <w:rPr>
          <w:rFonts w:ascii="Times" w:hAnsi="Times"/>
        </w:rPr>
        <w:t>Cape St. George</w:t>
      </w:r>
      <w:r w:rsidR="00311099" w:rsidRPr="00311099">
        <w:rPr>
          <w:rFonts w:ascii="Times" w:hAnsi="Times"/>
        </w:rPr>
        <w:t>, where there are two areas of onshore-directed mean velocities.</w:t>
      </w:r>
    </w:p>
    <w:p w:rsidR="00311099" w:rsidRDefault="008E34E0">
      <w:pPr>
        <w:spacing w:line="360" w:lineRule="auto"/>
        <w:rPr>
          <w:rFonts w:ascii="Times" w:hAnsi="Times"/>
        </w:rPr>
      </w:pPr>
      <w:r>
        <w:rPr>
          <w:rFonts w:ascii="Times" w:hAnsi="Times"/>
        </w:rPr>
        <w:tab/>
      </w:r>
      <w:r w:rsidR="00954693" w:rsidRPr="00954693">
        <w:rPr>
          <w:rFonts w:ascii="Times" w:hAnsi="Times"/>
        </w:rPr>
        <w:t>The ability for the flow’s PV to be modified more ef</w:t>
      </w:r>
      <w:r w:rsidR="00954693">
        <w:rPr>
          <w:rFonts w:ascii="Times" w:hAnsi="Times"/>
        </w:rPr>
        <w:t>fectively in shallower water has been demonstrated</w:t>
      </w:r>
      <w:r w:rsidR="00954693" w:rsidRPr="00954693">
        <w:rPr>
          <w:rFonts w:ascii="Times" w:hAnsi="Times"/>
        </w:rPr>
        <w:t>. Consider particles flowing in the sprin</w:t>
      </w:r>
      <w:r w:rsidR="00954693">
        <w:rPr>
          <w:rFonts w:ascii="Times" w:hAnsi="Times"/>
        </w:rPr>
        <w:t>gtime circulation, which oscil</w:t>
      </w:r>
      <w:r w:rsidR="00954693" w:rsidRPr="00954693">
        <w:rPr>
          <w:rFonts w:ascii="Times" w:hAnsi="Times"/>
        </w:rPr>
        <w:t>lates between phases of northwesterly and southeasterly flow</w:t>
      </w:r>
      <w:r w:rsidR="006664B6">
        <w:rPr>
          <w:rFonts w:ascii="Times" w:hAnsi="Times"/>
        </w:rPr>
        <w:t xml:space="preserve"> (see </w:t>
      </w:r>
      <w:r w:rsidR="006664B6">
        <w:rPr>
          <w:rFonts w:ascii="Times" w:hAnsi="Times"/>
          <w:b/>
        </w:rPr>
        <w:t>Figure 20</w:t>
      </w:r>
      <w:r w:rsidR="006664B6">
        <w:rPr>
          <w:rFonts w:ascii="Times" w:hAnsi="Times"/>
        </w:rPr>
        <w:t xml:space="preserve"> for the trajectory of a particle released at 15:00 UTC on 11 February 2005)</w:t>
      </w:r>
      <w:r w:rsidR="00954693" w:rsidRPr="00954693">
        <w:rPr>
          <w:rFonts w:ascii="Times" w:hAnsi="Times"/>
        </w:rPr>
        <w:t xml:space="preserve">. Flow toward the southeast is stronger and crosses isobaths near </w:t>
      </w:r>
      <w:r w:rsidR="00BA3D4E">
        <w:rPr>
          <w:rFonts w:ascii="Times" w:hAnsi="Times"/>
        </w:rPr>
        <w:t>Cape San Blas</w:t>
      </w:r>
      <w:r w:rsidR="00954693" w:rsidRPr="00954693">
        <w:rPr>
          <w:rFonts w:ascii="Times" w:hAnsi="Times"/>
        </w:rPr>
        <w:t xml:space="preserve"> and </w:t>
      </w:r>
      <w:r w:rsidR="00BA3D4E">
        <w:rPr>
          <w:rFonts w:ascii="Times" w:hAnsi="Times"/>
        </w:rPr>
        <w:t>Cape St. George</w:t>
      </w:r>
      <w:r w:rsidR="00E63131">
        <w:rPr>
          <w:rFonts w:ascii="Times" w:hAnsi="Times"/>
        </w:rPr>
        <w:t xml:space="preserve"> (28—35</w:t>
      </w:r>
      <w:r w:rsidR="006664B6">
        <w:rPr>
          <w:rFonts w:ascii="Times" w:hAnsi="Times"/>
        </w:rPr>
        <w:t xml:space="preserve"> Feb in </w:t>
      </w:r>
      <w:r w:rsidR="006664B6">
        <w:rPr>
          <w:rFonts w:ascii="Times" w:hAnsi="Times"/>
          <w:b/>
        </w:rPr>
        <w:t>Figure 20</w:t>
      </w:r>
      <w:r w:rsidR="006664B6">
        <w:rPr>
          <w:rFonts w:ascii="Times" w:hAnsi="Times"/>
        </w:rPr>
        <w:t>)</w:t>
      </w:r>
      <w:r w:rsidR="00954693" w:rsidRPr="00954693">
        <w:rPr>
          <w:rFonts w:ascii="Times" w:hAnsi="Times"/>
        </w:rPr>
        <w:t>. Particles that move onshore during this</w:t>
      </w:r>
      <w:r w:rsidR="00954693">
        <w:rPr>
          <w:rFonts w:ascii="Times" w:hAnsi="Times"/>
        </w:rPr>
        <w:t xml:space="preserve"> </w:t>
      </w:r>
      <w:r w:rsidR="00954693" w:rsidRPr="00954693">
        <w:rPr>
          <w:rFonts w:ascii="Times" w:hAnsi="Times"/>
        </w:rPr>
        <w:t xml:space="preserve">flow regime are carried in a flow that has PV extracted from it via the frictional boundary layers, modifying </w:t>
      </w:r>
      <w:r w:rsidR="00954693" w:rsidRPr="00954693">
        <w:rPr>
          <w:rFonts w:ascii="Times" w:hAnsi="Times"/>
          <w:i/>
        </w:rPr>
        <w:t>q</w:t>
      </w:r>
      <w:r w:rsidR="00954693" w:rsidRPr="00954693">
        <w:rPr>
          <w:rFonts w:ascii="Times" w:hAnsi="Times"/>
        </w:rPr>
        <w:t xml:space="preserve">. </w:t>
      </w:r>
      <w:r w:rsidR="00954693">
        <w:rPr>
          <w:rFonts w:ascii="Times" w:hAnsi="Times"/>
        </w:rPr>
        <w:t xml:space="preserve"> </w:t>
      </w:r>
      <w:r w:rsidR="00954693" w:rsidRPr="00954693">
        <w:rPr>
          <w:rFonts w:ascii="Times" w:hAnsi="Times"/>
        </w:rPr>
        <w:t>This causes the flow to ”forget” its original depth, particularly in shal</w:t>
      </w:r>
      <w:r w:rsidR="00954693">
        <w:rPr>
          <w:rFonts w:ascii="Times" w:hAnsi="Times"/>
        </w:rPr>
        <w:t xml:space="preserve">low waters. However, </w:t>
      </w:r>
      <w:r w:rsidR="00033C5E" w:rsidRPr="00954693">
        <w:rPr>
          <w:rFonts w:ascii="Times" w:hAnsi="Times"/>
        </w:rPr>
        <w:t>when the flo</w:t>
      </w:r>
      <w:r w:rsidR="00033C5E">
        <w:rPr>
          <w:rFonts w:ascii="Times" w:hAnsi="Times"/>
        </w:rPr>
        <w:t xml:space="preserve">w regime shifts </w:t>
      </w:r>
      <w:r w:rsidR="00033C5E" w:rsidRPr="00954693">
        <w:rPr>
          <w:rFonts w:ascii="Times" w:hAnsi="Times"/>
        </w:rPr>
        <w:t>to</w:t>
      </w:r>
      <w:r w:rsidR="00033C5E">
        <w:rPr>
          <w:rFonts w:ascii="Times" w:hAnsi="Times"/>
        </w:rPr>
        <w:t xml:space="preserve"> </w:t>
      </w:r>
      <w:r w:rsidR="00033C5E" w:rsidRPr="00954693">
        <w:rPr>
          <w:rFonts w:ascii="Times" w:hAnsi="Times"/>
        </w:rPr>
        <w:t>northwest</w:t>
      </w:r>
      <w:r w:rsidR="00033C5E">
        <w:rPr>
          <w:rFonts w:ascii="Times" w:hAnsi="Times"/>
        </w:rPr>
        <w:t xml:space="preserve">ward flow, </w:t>
      </w:r>
      <w:r w:rsidR="00E5492C">
        <w:rPr>
          <w:rFonts w:ascii="Times" w:hAnsi="Times"/>
        </w:rPr>
        <w:t>it</w:t>
      </w:r>
      <w:r w:rsidR="00954693">
        <w:rPr>
          <w:rFonts w:ascii="Times" w:hAnsi="Times"/>
        </w:rPr>
        <w:t xml:space="preserve"> </w:t>
      </w:r>
      <w:r w:rsidR="00954693" w:rsidRPr="00954693">
        <w:rPr>
          <w:rFonts w:ascii="Times" w:hAnsi="Times"/>
        </w:rPr>
        <w:t>conserv</w:t>
      </w:r>
      <w:r w:rsidR="00033C5E">
        <w:rPr>
          <w:rFonts w:ascii="Times" w:hAnsi="Times"/>
        </w:rPr>
        <w:t>e</w:t>
      </w:r>
      <w:r w:rsidR="00E5492C">
        <w:rPr>
          <w:rFonts w:ascii="Times" w:hAnsi="Times"/>
        </w:rPr>
        <w:t>s</w:t>
      </w:r>
      <w:r w:rsidR="00033C5E">
        <w:rPr>
          <w:rFonts w:ascii="Times" w:hAnsi="Times"/>
        </w:rPr>
        <w:t xml:space="preserve"> its PV by moving along isobath</w:t>
      </w:r>
      <w:r w:rsidR="00954693" w:rsidRPr="00954693">
        <w:rPr>
          <w:rFonts w:ascii="Times" w:hAnsi="Times"/>
        </w:rPr>
        <w:t>. This oscillation in flow patterns creates a ratcheting mechanism in which particles are able to move</w:t>
      </w:r>
      <w:r w:rsidR="00033C5E">
        <w:rPr>
          <w:rFonts w:ascii="Times" w:hAnsi="Times"/>
        </w:rPr>
        <w:t xml:space="preserve"> onshore during one flow regime, where</w:t>
      </w:r>
      <w:r w:rsidR="00954693" w:rsidRPr="00954693">
        <w:rPr>
          <w:rFonts w:ascii="Times" w:hAnsi="Times"/>
        </w:rPr>
        <w:t xml:space="preserve"> the extraction of PV in</w:t>
      </w:r>
      <w:r w:rsidR="00033C5E">
        <w:rPr>
          <w:rFonts w:ascii="Times" w:hAnsi="Times"/>
        </w:rPr>
        <w:t xml:space="preserve"> the</w:t>
      </w:r>
      <w:r w:rsidR="00954693" w:rsidRPr="00954693">
        <w:rPr>
          <w:rFonts w:ascii="Times" w:hAnsi="Times"/>
        </w:rPr>
        <w:t xml:space="preserve"> shallower waters allows particles to stay farther inshore. </w:t>
      </w:r>
      <w:r w:rsidR="006664B6">
        <w:rPr>
          <w:rFonts w:ascii="Times" w:hAnsi="Times"/>
        </w:rPr>
        <w:t xml:space="preserve">This ratcheting is clearly visible during the first 15-20 days of advection of the particle displayed in </w:t>
      </w:r>
      <w:r w:rsidR="006664B6">
        <w:rPr>
          <w:rFonts w:ascii="Times" w:hAnsi="Times"/>
          <w:b/>
        </w:rPr>
        <w:t>Figure 20</w:t>
      </w:r>
      <w:r w:rsidR="006664B6">
        <w:rPr>
          <w:rFonts w:ascii="Times" w:hAnsi="Times"/>
        </w:rPr>
        <w:t xml:space="preserve">.  </w:t>
      </w:r>
      <w:r w:rsidR="00954693" w:rsidRPr="00954693">
        <w:rPr>
          <w:rFonts w:ascii="Times" w:hAnsi="Times"/>
        </w:rPr>
        <w:t xml:space="preserve">The asymmetry in the two dominant flow patterns allows the flow onshore in one direction, but limits the cross-isobath flow in the other direction. Therefore, the presence of high successful particle track densities in the region with significant cross-shore flow suggests that particles move back and forth </w:t>
      </w:r>
      <w:r w:rsidR="00033C5E">
        <w:rPr>
          <w:rFonts w:ascii="Times" w:hAnsi="Times"/>
        </w:rPr>
        <w:t>in</w:t>
      </w:r>
      <w:r w:rsidR="00954693" w:rsidRPr="00954693">
        <w:rPr>
          <w:rFonts w:ascii="Times" w:hAnsi="Times"/>
        </w:rPr>
        <w:t xml:space="preserve"> this area in conjunction with the oscillatory flow patterns.</w:t>
      </w:r>
    </w:p>
    <w:p w:rsidR="00DF0186" w:rsidRDefault="008E34E0" w:rsidP="00EA1542">
      <w:pPr>
        <w:spacing w:line="360" w:lineRule="auto"/>
        <w:rPr>
          <w:rFonts w:ascii="Times" w:hAnsi="Times"/>
        </w:rPr>
      </w:pPr>
      <w:r>
        <w:rPr>
          <w:rFonts w:ascii="Times" w:hAnsi="Times"/>
        </w:rPr>
        <w:tab/>
      </w:r>
      <w:r w:rsidR="00EA1542" w:rsidRPr="00EA1542">
        <w:rPr>
          <w:rFonts w:ascii="Times" w:hAnsi="Times"/>
        </w:rPr>
        <w:t>Since very few successful particles travel south of 28.8</w:t>
      </w:r>
      <w:r w:rsidR="00E5492C">
        <w:rPr>
          <w:rFonts w:ascii="Times" w:hAnsi="Times"/>
        </w:rPr>
        <w:t>°</w:t>
      </w:r>
      <w:r w:rsidR="00EA1542" w:rsidRPr="00EA1542">
        <w:rPr>
          <w:rFonts w:ascii="Times" w:hAnsi="Times"/>
        </w:rPr>
        <w:t>N during their advection, are</w:t>
      </w:r>
      <w:r w:rsidR="00EA1542">
        <w:rPr>
          <w:rFonts w:ascii="Times" w:hAnsi="Times"/>
        </w:rPr>
        <w:t xml:space="preserve"> </w:t>
      </w:r>
      <w:r w:rsidR="00EA1542" w:rsidRPr="00EA1542">
        <w:rPr>
          <w:rFonts w:ascii="Times" w:hAnsi="Times"/>
        </w:rPr>
        <w:t>particles that originate along the southern parts of the BBR shelf break capable of reaching the nearshore environment? That is</w:t>
      </w:r>
      <w:r w:rsidR="004D66C1">
        <w:rPr>
          <w:rFonts w:ascii="Times" w:hAnsi="Times"/>
        </w:rPr>
        <w:t>, do significantly</w:t>
      </w:r>
      <w:r w:rsidR="00EA1542" w:rsidRPr="00EA1542">
        <w:rPr>
          <w:rFonts w:ascii="Times" w:hAnsi="Times"/>
        </w:rPr>
        <w:t xml:space="preserve"> mo</w:t>
      </w:r>
      <w:r w:rsidR="004D66C1">
        <w:rPr>
          <w:rFonts w:ascii="Times" w:hAnsi="Times"/>
        </w:rPr>
        <w:t>re</w:t>
      </w:r>
      <w:r w:rsidR="00EA1542" w:rsidRPr="00EA1542">
        <w:rPr>
          <w:rFonts w:ascii="Times" w:hAnsi="Times"/>
        </w:rPr>
        <w:t xml:space="preserve"> succ</w:t>
      </w:r>
      <w:r w:rsidR="00EA1542">
        <w:rPr>
          <w:rFonts w:ascii="Times" w:hAnsi="Times"/>
        </w:rPr>
        <w:t>essful particles originate</w:t>
      </w:r>
      <w:r w:rsidR="004D66C1">
        <w:rPr>
          <w:rFonts w:ascii="Times" w:hAnsi="Times"/>
        </w:rPr>
        <w:t xml:space="preserve"> from a particular area</w:t>
      </w:r>
      <w:r w:rsidR="00EA1542">
        <w:rPr>
          <w:rFonts w:ascii="Times" w:hAnsi="Times"/>
        </w:rPr>
        <w:t>? Un</w:t>
      </w:r>
      <w:r w:rsidR="00EA1542" w:rsidRPr="00EA1542">
        <w:rPr>
          <w:rFonts w:ascii="Times" w:hAnsi="Times"/>
        </w:rPr>
        <w:t>derstanding these questions will facilitate the identification of potential preferred spawning locations for particles, and indeed for gag larvae. There are 156 seeding locations</w:t>
      </w:r>
      <w:r w:rsidR="001C5C23">
        <w:rPr>
          <w:rFonts w:ascii="Times" w:hAnsi="Times"/>
        </w:rPr>
        <w:t xml:space="preserve"> chosen for this experiment </w:t>
      </w:r>
      <w:r w:rsidR="00EA1542" w:rsidRPr="00EA1542">
        <w:rPr>
          <w:rFonts w:ascii="Times" w:hAnsi="Times"/>
        </w:rPr>
        <w:t>along the shelf break in the BBR (</w:t>
      </w:r>
      <w:r w:rsidR="00E12443">
        <w:rPr>
          <w:rFonts w:ascii="Times" w:hAnsi="Times"/>
          <w:b/>
        </w:rPr>
        <w:t>Figure</w:t>
      </w:r>
      <w:r w:rsidR="00EA1542" w:rsidRPr="004D66C1">
        <w:rPr>
          <w:rFonts w:ascii="Times" w:hAnsi="Times"/>
          <w:b/>
        </w:rPr>
        <w:t xml:space="preserve"> </w:t>
      </w:r>
      <w:r w:rsidR="004D66C1" w:rsidRPr="004D66C1">
        <w:rPr>
          <w:rFonts w:ascii="Times" w:hAnsi="Times"/>
          <w:b/>
        </w:rPr>
        <w:t>1</w:t>
      </w:r>
      <w:r w:rsidR="00EA1542" w:rsidRPr="00EA1542">
        <w:rPr>
          <w:rFonts w:ascii="Times" w:hAnsi="Times"/>
        </w:rPr>
        <w:t xml:space="preserve">). The trajectories of particles are traced to estimate the percentage of particles originating from each location that successfully reach the 10-m isobath. This analysis reveals that the seeding locations that produce the highest percentage of successful particles are south of </w:t>
      </w:r>
      <w:r w:rsidR="00BA3D4E">
        <w:rPr>
          <w:rFonts w:ascii="Times" w:hAnsi="Times"/>
        </w:rPr>
        <w:t>Cape San Blas</w:t>
      </w:r>
      <w:r w:rsidR="00EA1542" w:rsidRPr="00EA1542">
        <w:rPr>
          <w:rFonts w:ascii="Times" w:hAnsi="Times"/>
        </w:rPr>
        <w:t xml:space="preserve">, in the region of tightly curving isobaths where significant cross-shore velocities are </w:t>
      </w:r>
      <w:r w:rsidR="004D66C1">
        <w:rPr>
          <w:rFonts w:ascii="Times" w:hAnsi="Times"/>
        </w:rPr>
        <w:t xml:space="preserve">visible in the mean and </w:t>
      </w:r>
      <w:r w:rsidR="004D66C1" w:rsidRPr="00EA1542">
        <w:rPr>
          <w:rFonts w:ascii="Times" w:hAnsi="Times"/>
        </w:rPr>
        <w:t>adjacent to the region of highest successful particle density</w:t>
      </w:r>
      <w:r w:rsidR="004D66C1">
        <w:rPr>
          <w:rFonts w:ascii="Times" w:hAnsi="Times"/>
        </w:rPr>
        <w:t xml:space="preserve"> </w:t>
      </w:r>
      <w:r w:rsidR="00EA1542" w:rsidRPr="00EA1542">
        <w:rPr>
          <w:rFonts w:ascii="Times" w:hAnsi="Times"/>
        </w:rPr>
        <w:t>(</w:t>
      </w:r>
      <w:r w:rsidR="00E12443">
        <w:rPr>
          <w:rFonts w:ascii="Times" w:hAnsi="Times"/>
          <w:b/>
        </w:rPr>
        <w:t>Figure</w:t>
      </w:r>
      <w:r w:rsidR="00EA1542" w:rsidRPr="004D66C1">
        <w:rPr>
          <w:rFonts w:ascii="Times" w:hAnsi="Times"/>
          <w:b/>
        </w:rPr>
        <w:t xml:space="preserve"> </w:t>
      </w:r>
      <w:r w:rsidR="00E63131">
        <w:rPr>
          <w:rFonts w:ascii="Times" w:hAnsi="Times"/>
          <w:b/>
        </w:rPr>
        <w:t>19</w:t>
      </w:r>
      <w:r w:rsidR="00EA1542" w:rsidRPr="00EA1542">
        <w:rPr>
          <w:rFonts w:ascii="Times" w:hAnsi="Times"/>
        </w:rPr>
        <w:t xml:space="preserve">). </w:t>
      </w:r>
      <w:r w:rsidR="004D66C1">
        <w:rPr>
          <w:rFonts w:ascii="Times" w:hAnsi="Times"/>
        </w:rPr>
        <w:t xml:space="preserve"> O</w:t>
      </w:r>
      <w:r w:rsidR="00EA1542" w:rsidRPr="00EA1542">
        <w:rPr>
          <w:rFonts w:ascii="Times" w:hAnsi="Times"/>
        </w:rPr>
        <w:t xml:space="preserve">ver 15% of all the particles released </w:t>
      </w:r>
      <w:r w:rsidR="004D66C1">
        <w:rPr>
          <w:rFonts w:ascii="Times" w:hAnsi="Times"/>
        </w:rPr>
        <w:t xml:space="preserve">in this area </w:t>
      </w:r>
      <w:r w:rsidR="00EA1542" w:rsidRPr="00EA1542">
        <w:rPr>
          <w:rFonts w:ascii="Times" w:hAnsi="Times"/>
        </w:rPr>
        <w:t xml:space="preserve">arrive inshore of the 10-m isobath at some point during their </w:t>
      </w:r>
      <w:r w:rsidR="00942F19">
        <w:rPr>
          <w:rFonts w:ascii="Times" w:hAnsi="Times"/>
        </w:rPr>
        <w:t>45-day life</w:t>
      </w:r>
      <w:r w:rsidR="00EA1542" w:rsidRPr="00EA1542">
        <w:rPr>
          <w:rFonts w:ascii="Times" w:hAnsi="Times"/>
        </w:rPr>
        <w:t xml:space="preserve">. </w:t>
      </w:r>
      <w:r w:rsidR="004D66C1">
        <w:rPr>
          <w:rFonts w:ascii="Times" w:hAnsi="Times"/>
        </w:rPr>
        <w:t xml:space="preserve"> </w:t>
      </w:r>
      <w:r w:rsidR="00EA1542" w:rsidRPr="00EA1542">
        <w:rPr>
          <w:rFonts w:ascii="Times" w:hAnsi="Times"/>
        </w:rPr>
        <w:t xml:space="preserve">So, while only </w:t>
      </w:r>
      <w:r w:rsidR="000F74C5">
        <w:rPr>
          <w:rFonts w:ascii="Times" w:hAnsi="Times"/>
        </w:rPr>
        <w:t>1</w:t>
      </w:r>
      <w:r w:rsidR="00EA1542" w:rsidRPr="00EA1542">
        <w:rPr>
          <w:rFonts w:ascii="Times" w:hAnsi="Times"/>
        </w:rPr>
        <w:t xml:space="preserve">% of particles released from all locations arrive inshore, the </w:t>
      </w:r>
      <w:r w:rsidR="00DD5AC5">
        <w:rPr>
          <w:rFonts w:ascii="Times" w:hAnsi="Times"/>
        </w:rPr>
        <w:t>highest percentage</w:t>
      </w:r>
      <w:r w:rsidR="00EA1542" w:rsidRPr="00EA1542">
        <w:rPr>
          <w:rFonts w:ascii="Times" w:hAnsi="Times"/>
        </w:rPr>
        <w:t xml:space="preserve"> of successful particles predominantly </w:t>
      </w:r>
      <w:r w:rsidR="00DD5AC5">
        <w:rPr>
          <w:rFonts w:ascii="Times" w:hAnsi="Times"/>
        </w:rPr>
        <w:t>originate from this area off</w:t>
      </w:r>
      <w:r w:rsidR="00EA1542" w:rsidRPr="00EA1542">
        <w:rPr>
          <w:rFonts w:ascii="Times" w:hAnsi="Times"/>
        </w:rPr>
        <w:t xml:space="preserve">shore of </w:t>
      </w:r>
      <w:r w:rsidR="00BA3D4E">
        <w:rPr>
          <w:rFonts w:ascii="Times" w:hAnsi="Times"/>
        </w:rPr>
        <w:t>Cape San Blas</w:t>
      </w:r>
      <w:r w:rsidR="00EA1542" w:rsidRPr="00EA1542">
        <w:rPr>
          <w:rFonts w:ascii="Times" w:hAnsi="Times"/>
        </w:rPr>
        <w:t>.</w:t>
      </w:r>
      <w:r w:rsidR="004D66C1">
        <w:rPr>
          <w:rFonts w:ascii="Times" w:hAnsi="Times"/>
        </w:rPr>
        <w:t xml:space="preserve"> </w:t>
      </w:r>
      <w:r w:rsidR="00EA1542" w:rsidRPr="00EA1542">
        <w:rPr>
          <w:rFonts w:ascii="Times" w:hAnsi="Times"/>
        </w:rPr>
        <w:t xml:space="preserve"> In fact, particles released to the south of 28.8</w:t>
      </w:r>
      <w:r w:rsidR="00DD5AC5">
        <w:rPr>
          <w:rFonts w:ascii="Times" w:hAnsi="Times"/>
        </w:rPr>
        <w:t>°</w:t>
      </w:r>
      <w:r w:rsidR="00EA1542" w:rsidRPr="00EA1542">
        <w:rPr>
          <w:rFonts w:ascii="Times" w:hAnsi="Times"/>
        </w:rPr>
        <w:t>N or to the west of 86.1</w:t>
      </w:r>
      <w:r w:rsidR="00DD5AC5">
        <w:rPr>
          <w:rFonts w:ascii="Times" w:hAnsi="Times"/>
        </w:rPr>
        <w:t>°</w:t>
      </w:r>
      <w:r w:rsidR="00EA1542" w:rsidRPr="00EA1542">
        <w:rPr>
          <w:rFonts w:ascii="Times" w:hAnsi="Times"/>
        </w:rPr>
        <w:t>W are largely unsuccessful at reaching the nearshore region (no particles released south of 28.5</w:t>
      </w:r>
      <w:r w:rsidR="00DD5AC5">
        <w:rPr>
          <w:rFonts w:ascii="Times" w:hAnsi="Times"/>
        </w:rPr>
        <w:t>°</w:t>
      </w:r>
      <w:r w:rsidR="00EA1542" w:rsidRPr="00EA1542">
        <w:rPr>
          <w:rFonts w:ascii="Times" w:hAnsi="Times"/>
        </w:rPr>
        <w:t>N ever arrive inshore).</w:t>
      </w:r>
    </w:p>
    <w:p w:rsidR="00DF0186" w:rsidRDefault="00DF0186" w:rsidP="00EA1542">
      <w:pPr>
        <w:spacing w:line="360" w:lineRule="auto"/>
        <w:rPr>
          <w:rFonts w:ascii="Times" w:hAnsi="Times"/>
        </w:rPr>
      </w:pPr>
    </w:p>
    <w:p w:rsidR="00DF0186" w:rsidRPr="00D379A9" w:rsidRDefault="00D379A9" w:rsidP="00EA1542">
      <w:pPr>
        <w:spacing w:line="360" w:lineRule="auto"/>
        <w:rPr>
          <w:rFonts w:ascii="Times" w:hAnsi="Times"/>
          <w:i/>
        </w:rPr>
      </w:pPr>
      <w:r w:rsidRPr="00D379A9">
        <w:rPr>
          <w:rFonts w:ascii="Times" w:hAnsi="Times"/>
          <w:i/>
        </w:rPr>
        <w:t>e. Application to gag grouper</w:t>
      </w:r>
    </w:p>
    <w:p w:rsidR="00C713A6" w:rsidRDefault="00D379A9">
      <w:pPr>
        <w:spacing w:line="360" w:lineRule="auto"/>
        <w:rPr>
          <w:rFonts w:ascii="Times" w:hAnsi="Times"/>
        </w:rPr>
      </w:pPr>
      <w:r>
        <w:rPr>
          <w:rFonts w:ascii="Times" w:hAnsi="Times"/>
        </w:rPr>
        <w:tab/>
        <w:t>The plight of pelagic larvae is that they only survive if they are fortunate enough avoid the harsh marine environmental factors such as potential predation, the lack of available food or suitable settlement substrate, or intolerable temperature</w:t>
      </w:r>
      <w:r w:rsidR="003717CC">
        <w:rPr>
          <w:rFonts w:ascii="Times" w:hAnsi="Times"/>
        </w:rPr>
        <w:t>s</w:t>
      </w:r>
      <w:r>
        <w:rPr>
          <w:rFonts w:ascii="Times" w:hAnsi="Times"/>
        </w:rPr>
        <w:t xml:space="preserve"> or salinit</w:t>
      </w:r>
      <w:r w:rsidR="003717CC">
        <w:rPr>
          <w:rFonts w:ascii="Times" w:hAnsi="Times"/>
        </w:rPr>
        <w:t>i</w:t>
      </w:r>
      <w:r>
        <w:rPr>
          <w:rFonts w:ascii="Times" w:hAnsi="Times"/>
        </w:rPr>
        <w:t xml:space="preserve">es (Norcross and Shaw, 1984).  This is evident because of the relatively small estimates of post larval ingress observed in relation to the fecundity of adult gag (Keener </w:t>
      </w:r>
      <w:r>
        <w:rPr>
          <w:rFonts w:ascii="Times" w:hAnsi="Times"/>
          <w:i/>
        </w:rPr>
        <w:t>et al.</w:t>
      </w:r>
      <w:r>
        <w:rPr>
          <w:rFonts w:ascii="Times" w:hAnsi="Times"/>
        </w:rPr>
        <w:t xml:space="preserve">, 1988), but also because 99% of the particles released within the BBROMS domain never reach waters shallower than 10 m (where the vast majority of nursery habitat is found).  So, while the percentage of particles that arrive within the 10-m isobath is low, it simply highlights the reliance of drifting particles on specific circulation features to provide their necessary transport </w:t>
      </w:r>
      <w:r w:rsidR="007F2A47">
        <w:rPr>
          <w:rFonts w:ascii="Times" w:hAnsi="Times"/>
        </w:rPr>
        <w:t>inshore. Furthermore,</w:t>
      </w:r>
      <w:r>
        <w:rPr>
          <w:rFonts w:ascii="Times" w:hAnsi="Times"/>
        </w:rPr>
        <w:t xml:space="preserve"> the</w:t>
      </w:r>
      <w:r w:rsidR="007F2A47">
        <w:rPr>
          <w:rFonts w:ascii="Times" w:hAnsi="Times"/>
        </w:rPr>
        <w:t xml:space="preserve"> ability for these particles to arrive inshore can depend greatly on where they originate, as specific </w:t>
      </w:r>
      <w:r>
        <w:rPr>
          <w:rFonts w:ascii="Times" w:hAnsi="Times"/>
        </w:rPr>
        <w:t xml:space="preserve">origins </w:t>
      </w:r>
      <w:r w:rsidR="007F2A47">
        <w:rPr>
          <w:rFonts w:ascii="Times" w:hAnsi="Times"/>
        </w:rPr>
        <w:t>have significantly higher</w:t>
      </w:r>
      <w:r>
        <w:rPr>
          <w:rFonts w:ascii="Times" w:hAnsi="Times"/>
        </w:rPr>
        <w:t xml:space="preserve"> </w:t>
      </w:r>
      <w:r w:rsidR="007F2A47">
        <w:rPr>
          <w:rFonts w:ascii="Times" w:hAnsi="Times"/>
        </w:rPr>
        <w:t>success rates (</w:t>
      </w:r>
      <w:r w:rsidR="007F2A47">
        <w:rPr>
          <w:rFonts w:ascii="Times" w:hAnsi="Times"/>
          <w:b/>
        </w:rPr>
        <w:t xml:space="preserve">Figure </w:t>
      </w:r>
      <w:r w:rsidR="00E63131">
        <w:rPr>
          <w:rFonts w:ascii="Times" w:hAnsi="Times"/>
          <w:b/>
        </w:rPr>
        <w:t>19</w:t>
      </w:r>
      <w:r w:rsidR="007F2A47">
        <w:rPr>
          <w:rFonts w:ascii="Times" w:hAnsi="Times"/>
        </w:rPr>
        <w:t xml:space="preserve">). </w:t>
      </w:r>
      <w:r w:rsidR="00EA1542" w:rsidRPr="00EA1542">
        <w:rPr>
          <w:rFonts w:ascii="Times" w:hAnsi="Times"/>
        </w:rPr>
        <w:t xml:space="preserve">The region </w:t>
      </w:r>
      <w:r w:rsidR="004D66C1">
        <w:rPr>
          <w:rFonts w:ascii="Times" w:hAnsi="Times"/>
        </w:rPr>
        <w:t>with the highest successful particle rates</w:t>
      </w:r>
      <w:r w:rsidR="00EA1542" w:rsidRPr="00EA1542">
        <w:rPr>
          <w:rFonts w:ascii="Times" w:hAnsi="Times"/>
        </w:rPr>
        <w:t xml:space="preserve"> also coincides with a known gag spawning aggregation site (the Madison Swanson Marine Reserve; Koenig </w:t>
      </w:r>
      <w:r w:rsidR="00EA1542" w:rsidRPr="00C713A6">
        <w:rPr>
          <w:rFonts w:ascii="Times" w:hAnsi="Times"/>
          <w:i/>
        </w:rPr>
        <w:t>et al.</w:t>
      </w:r>
      <w:r w:rsidR="00C07E7B">
        <w:rPr>
          <w:rFonts w:ascii="Times" w:hAnsi="Times"/>
        </w:rPr>
        <w:t>,</w:t>
      </w:r>
      <w:r w:rsidR="00EA1542" w:rsidRPr="00C713A6">
        <w:rPr>
          <w:rFonts w:ascii="Times" w:hAnsi="Times"/>
          <w:i/>
        </w:rPr>
        <w:t xml:space="preserve"> </w:t>
      </w:r>
      <w:r w:rsidR="00EA1542" w:rsidRPr="00EA1542">
        <w:rPr>
          <w:rFonts w:ascii="Times" w:hAnsi="Times"/>
        </w:rPr>
        <w:t>2000). The co-location of the preferred release locations with a known gag spawning aggregation suggests that this area could be selectively chosen by gag as a spawning site because of its geographic proximity to areas where materials are more frequently transported into the suitable seagrass nursery habitats of the BBR.</w:t>
      </w:r>
    </w:p>
    <w:p w:rsidR="00EA1542" w:rsidRDefault="008E34E0">
      <w:pPr>
        <w:spacing w:line="360" w:lineRule="auto"/>
        <w:rPr>
          <w:rFonts w:ascii="Times" w:hAnsi="Times"/>
        </w:rPr>
      </w:pPr>
      <w:r>
        <w:rPr>
          <w:rFonts w:ascii="Times" w:hAnsi="Times"/>
        </w:rPr>
        <w:tab/>
      </w:r>
      <w:r w:rsidR="00C713A6">
        <w:rPr>
          <w:rFonts w:ascii="Times" w:hAnsi="Times"/>
        </w:rPr>
        <w:t>A</w:t>
      </w:r>
      <w:r w:rsidR="00C713A6" w:rsidRPr="00C713A6">
        <w:rPr>
          <w:rFonts w:ascii="Times" w:hAnsi="Times"/>
        </w:rPr>
        <w:t>nnual fecundity estimates for</w:t>
      </w:r>
      <w:r w:rsidR="00D6553C">
        <w:rPr>
          <w:rFonts w:ascii="Times" w:hAnsi="Times"/>
        </w:rPr>
        <w:t xml:space="preserve"> individual adult</w:t>
      </w:r>
      <w:r w:rsidR="00C713A6" w:rsidRPr="00C713A6">
        <w:rPr>
          <w:rFonts w:ascii="Times" w:hAnsi="Times"/>
        </w:rPr>
        <w:t xml:space="preserve"> gag in the BBR range from about 65,000 to 61.4 million and vary by size and by age of the fish (Collins </w:t>
      </w:r>
      <w:r w:rsidR="00C713A6" w:rsidRPr="00C07E7B">
        <w:rPr>
          <w:rFonts w:ascii="Times" w:hAnsi="Times"/>
          <w:i/>
        </w:rPr>
        <w:t>et al.</w:t>
      </w:r>
      <w:r w:rsidR="00C07E7B">
        <w:rPr>
          <w:rFonts w:ascii="Times" w:hAnsi="Times"/>
        </w:rPr>
        <w:t>,</w:t>
      </w:r>
      <w:r w:rsidR="00C713A6" w:rsidRPr="00C713A6">
        <w:rPr>
          <w:rFonts w:ascii="Times" w:hAnsi="Times"/>
        </w:rPr>
        <w:t xml:space="preserve"> 1998). A</w:t>
      </w:r>
      <w:r w:rsidR="00C713A6">
        <w:rPr>
          <w:rFonts w:ascii="Times" w:hAnsi="Times"/>
        </w:rPr>
        <w:t>n annual</w:t>
      </w:r>
      <w:r w:rsidR="00C713A6" w:rsidRPr="00C713A6">
        <w:rPr>
          <w:rFonts w:ascii="Times" w:hAnsi="Times"/>
        </w:rPr>
        <w:t xml:space="preserve"> range of successful recruits may be estimated by assuming that the adult gag fecundity and the physical dispersal of eggs and larvae to suitable nursery habitats are the only variables that affect recruitment. Although these variables do not encompass the wide range of variables that </w:t>
      </w:r>
      <w:r w:rsidR="00C713A6">
        <w:rPr>
          <w:rFonts w:ascii="Times" w:hAnsi="Times"/>
        </w:rPr>
        <w:t xml:space="preserve">may </w:t>
      </w:r>
      <w:r w:rsidR="00C713A6" w:rsidRPr="00C713A6">
        <w:rPr>
          <w:rFonts w:ascii="Times" w:hAnsi="Times"/>
        </w:rPr>
        <w:t>affect fish recruitment (</w:t>
      </w:r>
      <w:r w:rsidR="000D00E1">
        <w:rPr>
          <w:rFonts w:ascii="Times" w:hAnsi="Times"/>
        </w:rPr>
        <w:t>i.e</w:t>
      </w:r>
      <w:r w:rsidR="00C713A6" w:rsidRPr="00C713A6">
        <w:rPr>
          <w:rFonts w:ascii="Times" w:hAnsi="Times"/>
        </w:rPr>
        <w:t xml:space="preserve">., food availability, predation, environmental stressors, </w:t>
      </w:r>
      <w:r w:rsidR="003717CC">
        <w:rPr>
          <w:rFonts w:ascii="Times" w:hAnsi="Times"/>
        </w:rPr>
        <w:t xml:space="preserve">three-dimensional circulation features, </w:t>
      </w:r>
      <w:r w:rsidR="000D00E1">
        <w:rPr>
          <w:rFonts w:ascii="Times" w:hAnsi="Times"/>
        </w:rPr>
        <w:t xml:space="preserve">etc.), their use may provide an </w:t>
      </w:r>
      <w:r w:rsidR="00C713A6" w:rsidRPr="00C713A6">
        <w:rPr>
          <w:rFonts w:ascii="Times" w:hAnsi="Times"/>
        </w:rPr>
        <w:t xml:space="preserve">upper bound </w:t>
      </w:r>
      <w:r w:rsidR="000D00E1">
        <w:rPr>
          <w:rFonts w:ascii="Times" w:hAnsi="Times"/>
        </w:rPr>
        <w:t xml:space="preserve">for </w:t>
      </w:r>
      <w:r w:rsidR="00C713A6" w:rsidRPr="00C713A6">
        <w:rPr>
          <w:rFonts w:ascii="Times" w:hAnsi="Times"/>
        </w:rPr>
        <w:t>recruitment estimates</w:t>
      </w:r>
      <w:r w:rsidR="000D00E1">
        <w:rPr>
          <w:rFonts w:ascii="Times" w:hAnsi="Times"/>
        </w:rPr>
        <w:t xml:space="preserve"> using depth-averaged physical transport</w:t>
      </w:r>
      <w:r w:rsidR="00C713A6" w:rsidRPr="00C713A6">
        <w:rPr>
          <w:rFonts w:ascii="Times" w:hAnsi="Times"/>
        </w:rPr>
        <w:t xml:space="preserve">. Therefore, if fish with this range of fecundity spawn anywhere in the BBR, the </w:t>
      </w:r>
      <w:r w:rsidR="00C713A6">
        <w:rPr>
          <w:rFonts w:ascii="Times" w:hAnsi="Times"/>
        </w:rPr>
        <w:t>percentages of successful particles indicate t</w:t>
      </w:r>
      <w:r w:rsidR="00C713A6" w:rsidRPr="00C713A6">
        <w:rPr>
          <w:rFonts w:ascii="Times" w:hAnsi="Times"/>
        </w:rPr>
        <w:t xml:space="preserve">hat the physical circulation can successfully transport </w:t>
      </w:r>
      <w:r w:rsidR="000F74C5">
        <w:rPr>
          <w:rFonts w:ascii="Times" w:hAnsi="Times"/>
        </w:rPr>
        <w:t>1</w:t>
      </w:r>
      <w:r w:rsidR="00C713A6" w:rsidRPr="00C713A6">
        <w:rPr>
          <w:rFonts w:ascii="Times" w:hAnsi="Times"/>
        </w:rPr>
        <w:t xml:space="preserve">% </w:t>
      </w:r>
      <w:r w:rsidR="008E1A18">
        <w:rPr>
          <w:rFonts w:ascii="Times" w:hAnsi="Times"/>
        </w:rPr>
        <w:t>inshore; this corresponds to 650</w:t>
      </w:r>
      <w:r w:rsidR="00C713A6" w:rsidRPr="00C713A6">
        <w:rPr>
          <w:rFonts w:ascii="Times" w:hAnsi="Times"/>
        </w:rPr>
        <w:t>–</w:t>
      </w:r>
      <w:r w:rsidR="008E1A18">
        <w:rPr>
          <w:rFonts w:ascii="Times" w:hAnsi="Times"/>
        </w:rPr>
        <w:t>614,000</w:t>
      </w:r>
      <w:r w:rsidR="00C713A6" w:rsidRPr="00C713A6">
        <w:rPr>
          <w:rFonts w:ascii="Times" w:hAnsi="Times"/>
        </w:rPr>
        <w:t xml:space="preserve"> successful recruits per spawning adult. However</w:t>
      </w:r>
      <w:r w:rsidR="00C713A6">
        <w:rPr>
          <w:rFonts w:ascii="Times" w:hAnsi="Times"/>
        </w:rPr>
        <w:t>, if fish with this range of fe</w:t>
      </w:r>
      <w:r w:rsidR="00C713A6" w:rsidRPr="00C713A6">
        <w:rPr>
          <w:rFonts w:ascii="Times" w:hAnsi="Times"/>
        </w:rPr>
        <w:t>cundity spawn only in the region with high particle densities, then the physical circulation can successfully transport 15% inshore, corresponding to 9,7</w:t>
      </w:r>
      <w:r w:rsidR="008E1A18">
        <w:rPr>
          <w:rFonts w:ascii="Times" w:hAnsi="Times"/>
        </w:rPr>
        <w:t>50–9,210</w:t>
      </w:r>
      <w:r w:rsidR="00C713A6" w:rsidRPr="00C713A6">
        <w:rPr>
          <w:rFonts w:ascii="Times" w:hAnsi="Times"/>
        </w:rPr>
        <w:t>,</w:t>
      </w:r>
      <w:r w:rsidR="008E1A18">
        <w:rPr>
          <w:rFonts w:ascii="Times" w:hAnsi="Times"/>
        </w:rPr>
        <w:t>00</w:t>
      </w:r>
      <w:r w:rsidR="00C713A6" w:rsidRPr="00C713A6">
        <w:rPr>
          <w:rFonts w:ascii="Times" w:hAnsi="Times"/>
        </w:rPr>
        <w:t xml:space="preserve"> successful recruits per spawning adult. These ranges reinforce the large range in variability in juvenile gag recruitment and demonstrate that other variables are also important in determining the variations in gag recruitment from year to year.</w:t>
      </w:r>
      <w:r w:rsidR="00CD5DCD">
        <w:rPr>
          <w:rFonts w:ascii="Times" w:hAnsi="Times"/>
        </w:rPr>
        <w:t xml:space="preserve">  However, even if 99.9% of eggs released were killed through various processes, the population of gag originating near Madison Swanson Marine Reserve would still see at least 10 recruits per individual spawning female given these simple estimates. </w:t>
      </w:r>
    </w:p>
    <w:p w:rsidR="00B86F1D" w:rsidRDefault="00B86F1D">
      <w:pPr>
        <w:spacing w:line="360" w:lineRule="auto"/>
        <w:rPr>
          <w:rFonts w:ascii="Times" w:hAnsi="Times"/>
        </w:rPr>
      </w:pPr>
    </w:p>
    <w:p w:rsidR="00AD7B1A" w:rsidRPr="00A85BBD" w:rsidRDefault="00CD5DCD" w:rsidP="00A85BBD">
      <w:pPr>
        <w:spacing w:line="360" w:lineRule="auto"/>
        <w:rPr>
          <w:rFonts w:ascii="Times" w:hAnsi="Times"/>
          <w:b/>
          <w:sz w:val="28"/>
        </w:rPr>
      </w:pPr>
      <w:r>
        <w:rPr>
          <w:rFonts w:ascii="Times" w:hAnsi="Times"/>
          <w:b/>
          <w:sz w:val="28"/>
        </w:rPr>
        <w:t>5</w:t>
      </w:r>
      <w:r w:rsidR="00F827C4" w:rsidRPr="00A85BBD">
        <w:rPr>
          <w:rFonts w:ascii="Times" w:hAnsi="Times"/>
          <w:b/>
          <w:sz w:val="28"/>
        </w:rPr>
        <w:t xml:space="preserve">. Summary and </w:t>
      </w:r>
      <w:r w:rsidR="0012404E">
        <w:rPr>
          <w:rFonts w:ascii="Times" w:hAnsi="Times"/>
          <w:b/>
          <w:sz w:val="28"/>
        </w:rPr>
        <w:t>discus</w:t>
      </w:r>
      <w:r w:rsidR="00F827C4" w:rsidRPr="00A85BBD">
        <w:rPr>
          <w:rFonts w:ascii="Times" w:hAnsi="Times"/>
          <w:b/>
          <w:sz w:val="28"/>
        </w:rPr>
        <w:t>sion</w:t>
      </w:r>
    </w:p>
    <w:p w:rsidR="00333BF2" w:rsidRDefault="00333BF2" w:rsidP="00333BF2">
      <w:pPr>
        <w:spacing w:line="360" w:lineRule="auto"/>
        <w:rPr>
          <w:rFonts w:ascii="Times" w:hAnsi="Times"/>
        </w:rPr>
      </w:pPr>
      <w:r>
        <w:rPr>
          <w:rFonts w:ascii="Times" w:hAnsi="Times"/>
        </w:rPr>
        <w:tab/>
      </w:r>
      <w:r w:rsidRPr="00333BF2">
        <w:rPr>
          <w:rFonts w:ascii="Times" w:hAnsi="Times"/>
        </w:rPr>
        <w:t xml:space="preserve">The </w:t>
      </w:r>
      <w:r w:rsidR="003717CC">
        <w:rPr>
          <w:rFonts w:ascii="Times" w:hAnsi="Times"/>
        </w:rPr>
        <w:t>BBR shelf waters</w:t>
      </w:r>
      <w:r w:rsidRPr="00333BF2">
        <w:rPr>
          <w:rFonts w:ascii="Times" w:hAnsi="Times"/>
        </w:rPr>
        <w:t xml:space="preserve"> responds to large-scale, low-frequency winds and smaller temporal or spatial scale variations in the winds</w:t>
      </w:r>
      <w:r w:rsidR="003717CC">
        <w:rPr>
          <w:rFonts w:ascii="Times" w:hAnsi="Times"/>
        </w:rPr>
        <w:t xml:space="preserve"> do not have as significant of an impact on the mean circulation features</w:t>
      </w:r>
      <w:r w:rsidRPr="00333BF2">
        <w:rPr>
          <w:rFonts w:ascii="Times" w:hAnsi="Times"/>
        </w:rPr>
        <w:t xml:space="preserve">. </w:t>
      </w:r>
      <w:r w:rsidR="000644A2">
        <w:rPr>
          <w:rFonts w:ascii="Times" w:hAnsi="Times"/>
        </w:rPr>
        <w:t xml:space="preserve">This is evident from the </w:t>
      </w:r>
      <w:r w:rsidRPr="00333BF2">
        <w:rPr>
          <w:rFonts w:ascii="Times" w:hAnsi="Times"/>
        </w:rPr>
        <w:t xml:space="preserve">limited differences between the </w:t>
      </w:r>
      <w:r w:rsidR="000644A2">
        <w:rPr>
          <w:rFonts w:ascii="Times" w:hAnsi="Times"/>
        </w:rPr>
        <w:t>seven</w:t>
      </w:r>
      <w:r w:rsidRPr="00333BF2">
        <w:rPr>
          <w:rFonts w:ascii="Times" w:hAnsi="Times"/>
        </w:rPr>
        <w:t>-year mean circulations from each contemporaneous simulation</w:t>
      </w:r>
      <w:r w:rsidR="00BF752B">
        <w:rPr>
          <w:rFonts w:ascii="Times" w:hAnsi="Times"/>
        </w:rPr>
        <w:t>, despite the differences in spatial and temporal resolutions between</w:t>
      </w:r>
      <w:r w:rsidR="00071174">
        <w:rPr>
          <w:rFonts w:ascii="Times" w:hAnsi="Times"/>
        </w:rPr>
        <w:t xml:space="preserve"> each atmospheric forcing product</w:t>
      </w:r>
      <w:r w:rsidRPr="00333BF2">
        <w:rPr>
          <w:rFonts w:ascii="Times" w:hAnsi="Times"/>
        </w:rPr>
        <w:t>.</w:t>
      </w:r>
      <w:r w:rsidR="00071174">
        <w:rPr>
          <w:rFonts w:ascii="Times" w:hAnsi="Times"/>
        </w:rPr>
        <w:t xml:space="preserve"> </w:t>
      </w:r>
      <w:r w:rsidRPr="00333BF2">
        <w:rPr>
          <w:rFonts w:ascii="Times" w:hAnsi="Times"/>
        </w:rPr>
        <w:t xml:space="preserve"> The main flow features </w:t>
      </w:r>
      <w:r w:rsidR="000644A2">
        <w:rPr>
          <w:rFonts w:ascii="Times" w:hAnsi="Times"/>
        </w:rPr>
        <w:t xml:space="preserve">observed in </w:t>
      </w:r>
      <w:r w:rsidR="00071174">
        <w:rPr>
          <w:rFonts w:ascii="Times" w:hAnsi="Times"/>
        </w:rPr>
        <w:t>the</w:t>
      </w:r>
      <w:r w:rsidR="000644A2">
        <w:rPr>
          <w:rFonts w:ascii="Times" w:hAnsi="Times"/>
        </w:rPr>
        <w:t xml:space="preserve"> </w:t>
      </w:r>
      <w:r w:rsidRPr="00333BF2">
        <w:rPr>
          <w:rFonts w:ascii="Times" w:hAnsi="Times"/>
        </w:rPr>
        <w:t xml:space="preserve">seven-year mean springtime BBR circulation include a northwestward-flowing slope jet, a southeastward-flowing coastal jet, and several areas of cross-shelf velocities offshore of </w:t>
      </w:r>
      <w:r w:rsidR="00BA3D4E">
        <w:rPr>
          <w:rFonts w:ascii="Times" w:hAnsi="Times"/>
        </w:rPr>
        <w:t>Cape San Blas</w:t>
      </w:r>
      <w:r w:rsidRPr="00333BF2">
        <w:rPr>
          <w:rFonts w:ascii="Times" w:hAnsi="Times"/>
        </w:rPr>
        <w:t xml:space="preserve"> and </w:t>
      </w:r>
      <w:r w:rsidR="00BA3D4E">
        <w:rPr>
          <w:rFonts w:ascii="Times" w:hAnsi="Times"/>
        </w:rPr>
        <w:t>Cape St. George</w:t>
      </w:r>
      <w:r w:rsidRPr="00333BF2">
        <w:rPr>
          <w:rFonts w:ascii="Times" w:hAnsi="Times"/>
        </w:rPr>
        <w:t xml:space="preserve">. </w:t>
      </w:r>
      <w:r w:rsidR="007217E9" w:rsidRPr="00333BF2">
        <w:rPr>
          <w:rFonts w:ascii="Times" w:hAnsi="Times"/>
        </w:rPr>
        <w:t>The slope jet flow toward the northwest is set primarily by</w:t>
      </w:r>
      <w:r w:rsidR="007217E9">
        <w:rPr>
          <w:rFonts w:ascii="Times" w:hAnsi="Times"/>
        </w:rPr>
        <w:t xml:space="preserve"> the </w:t>
      </w:r>
      <w:r w:rsidR="007217E9" w:rsidRPr="00333BF2">
        <w:rPr>
          <w:rFonts w:ascii="Times" w:hAnsi="Times"/>
        </w:rPr>
        <w:t>deep ocean, but the flow on the shelf is set by the large-scale, low-frequency wind stress</w:t>
      </w:r>
      <w:r w:rsidR="00071174">
        <w:rPr>
          <w:rFonts w:ascii="Times" w:hAnsi="Times"/>
        </w:rPr>
        <w:t xml:space="preserve"> and generally responds barotropically to these winds</w:t>
      </w:r>
      <w:r w:rsidR="007217E9">
        <w:rPr>
          <w:rFonts w:ascii="Times" w:hAnsi="Times"/>
        </w:rPr>
        <w:t>.</w:t>
      </w:r>
      <w:r w:rsidR="007217E9" w:rsidRPr="00333BF2">
        <w:rPr>
          <w:rFonts w:ascii="Times" w:hAnsi="Times"/>
        </w:rPr>
        <w:t xml:space="preserve"> </w:t>
      </w:r>
      <w:r w:rsidR="00071174">
        <w:rPr>
          <w:rFonts w:ascii="Times" w:hAnsi="Times"/>
        </w:rPr>
        <w:t xml:space="preserve"> </w:t>
      </w:r>
      <w:r w:rsidRPr="00333BF2">
        <w:rPr>
          <w:rFonts w:ascii="Times" w:hAnsi="Times"/>
        </w:rPr>
        <w:t>The</w:t>
      </w:r>
      <w:r>
        <w:rPr>
          <w:rFonts w:ascii="Times" w:hAnsi="Times"/>
        </w:rPr>
        <w:t xml:space="preserve"> mean</w:t>
      </w:r>
      <w:r w:rsidRPr="00333BF2">
        <w:rPr>
          <w:rFonts w:ascii="Times" w:hAnsi="Times"/>
        </w:rPr>
        <w:t xml:space="preserve"> </w:t>
      </w:r>
      <w:r w:rsidR="007217E9" w:rsidRPr="00333BF2">
        <w:rPr>
          <w:rFonts w:ascii="Times" w:hAnsi="Times"/>
        </w:rPr>
        <w:t xml:space="preserve">cross-shelf </w:t>
      </w:r>
      <w:r w:rsidRPr="00333BF2">
        <w:rPr>
          <w:rFonts w:ascii="Times" w:hAnsi="Times"/>
        </w:rPr>
        <w:t xml:space="preserve">velocities form a banded structure of offshore-directed </w:t>
      </w:r>
      <w:r w:rsidR="007217E9">
        <w:rPr>
          <w:rFonts w:ascii="Times" w:hAnsi="Times"/>
        </w:rPr>
        <w:t>flow</w:t>
      </w:r>
      <w:r w:rsidRPr="00333BF2">
        <w:rPr>
          <w:rFonts w:ascii="Times" w:hAnsi="Times"/>
        </w:rPr>
        <w:t xml:space="preserve"> adjacent</w:t>
      </w:r>
      <w:r w:rsidR="007217E9">
        <w:rPr>
          <w:rFonts w:ascii="Times" w:hAnsi="Times"/>
        </w:rPr>
        <w:t xml:space="preserve"> to onshore-directed flow</w:t>
      </w:r>
      <w:r w:rsidRPr="00333BF2">
        <w:rPr>
          <w:rFonts w:ascii="Times" w:hAnsi="Times"/>
        </w:rPr>
        <w:t xml:space="preserve">. </w:t>
      </w:r>
    </w:p>
    <w:p w:rsidR="00010E80" w:rsidRDefault="00333BF2" w:rsidP="00333BF2">
      <w:pPr>
        <w:spacing w:line="360" w:lineRule="auto"/>
        <w:rPr>
          <w:rFonts w:ascii="Times" w:hAnsi="Times"/>
        </w:rPr>
      </w:pPr>
      <w:r>
        <w:rPr>
          <w:rFonts w:ascii="Times" w:hAnsi="Times"/>
        </w:rPr>
        <w:tab/>
      </w:r>
      <w:r w:rsidRPr="00333BF2">
        <w:rPr>
          <w:rFonts w:ascii="Times" w:hAnsi="Times"/>
        </w:rPr>
        <w:t xml:space="preserve">The hydrodynamic fields from the ocean model simulations are compared to several types of observations across the region. The model simulations all reproduce </w:t>
      </w:r>
      <w:r w:rsidR="00633FB3">
        <w:rPr>
          <w:rFonts w:ascii="Times" w:hAnsi="Times"/>
        </w:rPr>
        <w:t xml:space="preserve">variations in </w:t>
      </w:r>
      <w:r w:rsidRPr="00333BF2">
        <w:rPr>
          <w:rFonts w:ascii="Times" w:hAnsi="Times"/>
        </w:rPr>
        <w:t xml:space="preserve">sea level and surface temperatures that closely match the variability from observations at tide gauges (R &gt; 0.8) or regional buoys (R &gt; 0.96), respectively. When modeled velocities are compared to observed velocities at two different current meters located in depths of 19 m, the models capture the variability of subinertial velocities at both sites well (R &gt; 0.7). The exception is the NARR-forced run, which poorly captures the variability </w:t>
      </w:r>
      <w:r w:rsidR="00BB5979">
        <w:rPr>
          <w:rFonts w:ascii="Times" w:hAnsi="Times"/>
        </w:rPr>
        <w:t>demonstrated by</w:t>
      </w:r>
      <w:r w:rsidRPr="00333BF2">
        <w:rPr>
          <w:rFonts w:ascii="Times" w:hAnsi="Times"/>
        </w:rPr>
        <w:t xml:space="preserve"> the observed currents</w:t>
      </w:r>
      <w:r w:rsidR="00010E80">
        <w:rPr>
          <w:rFonts w:ascii="Times" w:hAnsi="Times"/>
        </w:rPr>
        <w:t xml:space="preserve"> despite reproducing features in the mean circulation.  This is</w:t>
      </w:r>
      <w:r w:rsidRPr="00333BF2">
        <w:rPr>
          <w:rFonts w:ascii="Times" w:hAnsi="Times"/>
        </w:rPr>
        <w:t xml:space="preserve"> a result of the systematic weak bias in the NARR winds.</w:t>
      </w:r>
    </w:p>
    <w:p w:rsidR="00333BF2" w:rsidRPr="00333BF2" w:rsidRDefault="00333BF2" w:rsidP="00333BF2">
      <w:pPr>
        <w:spacing w:line="360" w:lineRule="auto"/>
        <w:rPr>
          <w:rFonts w:ascii="Times" w:hAnsi="Times"/>
        </w:rPr>
      </w:pPr>
      <w:r>
        <w:rPr>
          <w:rFonts w:ascii="Times" w:hAnsi="Times"/>
        </w:rPr>
        <w:tab/>
      </w:r>
      <w:r w:rsidRPr="00333BF2">
        <w:rPr>
          <w:rFonts w:ascii="Times" w:hAnsi="Times"/>
        </w:rPr>
        <w:t xml:space="preserve">The mean </w:t>
      </w:r>
      <w:r w:rsidR="00071174">
        <w:rPr>
          <w:rFonts w:ascii="Times" w:hAnsi="Times"/>
        </w:rPr>
        <w:t xml:space="preserve">shelf </w:t>
      </w:r>
      <w:r w:rsidRPr="00333BF2">
        <w:rPr>
          <w:rFonts w:ascii="Times" w:hAnsi="Times"/>
        </w:rPr>
        <w:t xml:space="preserve">circulation in the BBR is composed almost </w:t>
      </w:r>
      <w:r w:rsidR="00071174">
        <w:rPr>
          <w:rFonts w:ascii="Times" w:hAnsi="Times"/>
        </w:rPr>
        <w:t>entirely of flow during two op</w:t>
      </w:r>
      <w:r w:rsidRPr="00333BF2">
        <w:rPr>
          <w:rFonts w:ascii="Times" w:hAnsi="Times"/>
        </w:rPr>
        <w:t>posing wind regimes: winds from the northwest and winds from the southeast. Winds from easterly quadrants are much more frequent during the spring months, but northwesterly winds are stronger. These stronger, yet less frequent, nor</w:t>
      </w:r>
      <w:r>
        <w:rPr>
          <w:rFonts w:ascii="Times" w:hAnsi="Times"/>
        </w:rPr>
        <w:t>thwesterly winds drive a corre</w:t>
      </w:r>
      <w:r w:rsidRPr="00333BF2">
        <w:rPr>
          <w:rFonts w:ascii="Times" w:hAnsi="Times"/>
        </w:rPr>
        <w:t>spondingly strong southeastward flow that is able to cross isobaths over regions where the isobaths exhibit tight curvature. Contrastingly, the flow during southeasterly winds is more frequent, but generally weaker. This weaker flow is able to more closely follow isobaths as it moves toward the northwest. The rectification of these two a</w:t>
      </w:r>
      <w:r>
        <w:rPr>
          <w:rFonts w:ascii="Times" w:hAnsi="Times"/>
        </w:rPr>
        <w:t>s</w:t>
      </w:r>
      <w:r w:rsidRPr="00333BF2">
        <w:rPr>
          <w:rFonts w:ascii="Times" w:hAnsi="Times"/>
        </w:rPr>
        <w:t>ymmetric yet opposite oscillating flows provides a mean flow that is directed cross-shore in the regions of tightly</w:t>
      </w:r>
      <w:r>
        <w:rPr>
          <w:rFonts w:ascii="Times" w:hAnsi="Times"/>
        </w:rPr>
        <w:t xml:space="preserve"> </w:t>
      </w:r>
      <w:r w:rsidRPr="00333BF2">
        <w:rPr>
          <w:rFonts w:ascii="Times" w:hAnsi="Times"/>
        </w:rPr>
        <w:t>curving isobaths and is weak elsewhere.</w:t>
      </w:r>
    </w:p>
    <w:p w:rsidR="00333BF2" w:rsidRPr="00333BF2" w:rsidRDefault="00333BF2" w:rsidP="00333BF2">
      <w:pPr>
        <w:spacing w:line="360" w:lineRule="auto"/>
        <w:rPr>
          <w:rFonts w:ascii="Times" w:hAnsi="Times"/>
        </w:rPr>
      </w:pPr>
      <w:r>
        <w:rPr>
          <w:rFonts w:ascii="Times" w:hAnsi="Times"/>
        </w:rPr>
        <w:tab/>
      </w:r>
      <w:r w:rsidR="003D2B99">
        <w:rPr>
          <w:rFonts w:ascii="Times" w:hAnsi="Times"/>
        </w:rPr>
        <w:t>C</w:t>
      </w:r>
      <w:r w:rsidRPr="00333BF2">
        <w:rPr>
          <w:rFonts w:ascii="Times" w:hAnsi="Times"/>
        </w:rPr>
        <w:t>onservation of potential vorticity governs the flow over the BBR shelf</w:t>
      </w:r>
      <w:r>
        <w:rPr>
          <w:rFonts w:ascii="Times" w:hAnsi="Times"/>
        </w:rPr>
        <w:t xml:space="preserve"> </w:t>
      </w:r>
      <w:r w:rsidRPr="00333BF2">
        <w:rPr>
          <w:rFonts w:ascii="Times" w:hAnsi="Times"/>
        </w:rPr>
        <w:t>on time scales</w:t>
      </w:r>
      <w:r w:rsidR="00071174">
        <w:rPr>
          <w:rFonts w:ascii="Times" w:hAnsi="Times"/>
        </w:rPr>
        <w:t xml:space="preserve"> shorter than roughly 12 hours</w:t>
      </w:r>
      <w:r w:rsidRPr="00333BF2">
        <w:rPr>
          <w:rFonts w:ascii="Times" w:hAnsi="Times"/>
        </w:rPr>
        <w:t>. Advecting Lagrangian particles in the circulation demonstrates that the flow responds to changing ocean depths by inducing a</w:t>
      </w:r>
      <w:r w:rsidR="00071174">
        <w:rPr>
          <w:rFonts w:ascii="Times" w:hAnsi="Times"/>
        </w:rPr>
        <w:t xml:space="preserve"> compensatory</w:t>
      </w:r>
      <w:r w:rsidRPr="00333BF2">
        <w:rPr>
          <w:rFonts w:ascii="Times" w:hAnsi="Times"/>
        </w:rPr>
        <w:t xml:space="preserve"> change in relative v</w:t>
      </w:r>
      <w:r>
        <w:rPr>
          <w:rFonts w:ascii="Times" w:hAnsi="Times"/>
        </w:rPr>
        <w:t>orticity</w:t>
      </w:r>
      <w:r w:rsidRPr="00333BF2">
        <w:rPr>
          <w:rFonts w:ascii="Times" w:hAnsi="Times"/>
        </w:rPr>
        <w:t>. This indicates that, following PV conservation, the flow is able to cross isobaths during northwesterly winds. The strong flow during this wind regime quickly encounters shallower (deeper) depths and is forced to turn to the right (left) in the offshore (onshore)</w:t>
      </w:r>
      <w:r>
        <w:rPr>
          <w:rFonts w:ascii="Times" w:hAnsi="Times"/>
        </w:rPr>
        <w:t xml:space="preserve"> </w:t>
      </w:r>
      <w:r w:rsidRPr="00333BF2">
        <w:rPr>
          <w:rFonts w:ascii="Times" w:hAnsi="Times"/>
        </w:rPr>
        <w:t>direction to add a compensating negative (positive) relative vorticity. However, flow from the southwest is weaker and quickly adjusts to changing isobaths withou</w:t>
      </w:r>
      <w:r w:rsidR="00071174">
        <w:rPr>
          <w:rFonts w:ascii="Times" w:hAnsi="Times"/>
        </w:rPr>
        <w:t>t the need to in</w:t>
      </w:r>
      <w:r w:rsidRPr="00333BF2">
        <w:rPr>
          <w:rFonts w:ascii="Times" w:hAnsi="Times"/>
        </w:rPr>
        <w:t xml:space="preserve">duce </w:t>
      </w:r>
      <w:r w:rsidR="00071174">
        <w:rPr>
          <w:rFonts w:ascii="Times" w:hAnsi="Times"/>
        </w:rPr>
        <w:t>a significant amount of</w:t>
      </w:r>
      <w:r w:rsidRPr="00333BF2">
        <w:rPr>
          <w:rFonts w:ascii="Times" w:hAnsi="Times"/>
        </w:rPr>
        <w:t xml:space="preserve"> relative vorticity. Over longer time scales (greater than </w:t>
      </w:r>
      <w:r w:rsidRPr="00333BF2">
        <w:rPr>
          <w:rFonts w:ascii="Monaco" w:hAnsi="Monaco" w:cs="Monaco"/>
        </w:rPr>
        <w:t>∼</w:t>
      </w:r>
      <w:r w:rsidRPr="00333BF2">
        <w:rPr>
          <w:rFonts w:ascii="Times" w:hAnsi="Times"/>
        </w:rPr>
        <w:t xml:space="preserve">12 hrs), PV may be extracted from the system through the frictional boundary </w:t>
      </w:r>
      <w:r>
        <w:rPr>
          <w:rFonts w:ascii="Times" w:hAnsi="Times"/>
        </w:rPr>
        <w:t>layers, leading to nonconserva</w:t>
      </w:r>
      <w:r w:rsidRPr="00333BF2">
        <w:rPr>
          <w:rFonts w:ascii="Times" w:hAnsi="Times"/>
        </w:rPr>
        <w:t xml:space="preserve">tion of PV. </w:t>
      </w:r>
      <w:r w:rsidR="00BF752B">
        <w:rPr>
          <w:rFonts w:ascii="Times" w:hAnsi="Times"/>
        </w:rPr>
        <w:t xml:space="preserve"> </w:t>
      </w:r>
      <w:r w:rsidRPr="00333BF2">
        <w:rPr>
          <w:rFonts w:ascii="Times" w:hAnsi="Times"/>
        </w:rPr>
        <w:t xml:space="preserve">The frictional damping is enhanced in shallower waters, </w:t>
      </w:r>
      <w:r w:rsidR="00BF752B">
        <w:rPr>
          <w:rFonts w:ascii="Times" w:hAnsi="Times"/>
        </w:rPr>
        <w:t xml:space="preserve">thereby </w:t>
      </w:r>
      <w:r w:rsidR="00071174">
        <w:rPr>
          <w:rFonts w:ascii="Times" w:hAnsi="Times"/>
        </w:rPr>
        <w:t xml:space="preserve">enhancing </w:t>
      </w:r>
      <w:r w:rsidR="00BF752B">
        <w:rPr>
          <w:rFonts w:ascii="Times" w:hAnsi="Times"/>
        </w:rPr>
        <w:t xml:space="preserve">the </w:t>
      </w:r>
      <w:r w:rsidR="00071174">
        <w:rPr>
          <w:rFonts w:ascii="Times" w:hAnsi="Times"/>
        </w:rPr>
        <w:t>transport onshore</w:t>
      </w:r>
      <w:r w:rsidRPr="00333BF2">
        <w:rPr>
          <w:rFonts w:ascii="Times" w:hAnsi="Times"/>
        </w:rPr>
        <w:t xml:space="preserve">. Therefore, nonconservation of PV provides a ratcheting mechanism that </w:t>
      </w:r>
      <w:r w:rsidRPr="00BF752B">
        <w:rPr>
          <w:rFonts w:ascii="Times" w:hAnsi="Times"/>
        </w:rPr>
        <w:t xml:space="preserve">enhances the </w:t>
      </w:r>
      <w:r w:rsidR="00BF752B">
        <w:rPr>
          <w:rFonts w:ascii="Times" w:hAnsi="Times"/>
        </w:rPr>
        <w:t xml:space="preserve">ability of </w:t>
      </w:r>
      <w:r w:rsidRPr="00BF752B">
        <w:rPr>
          <w:rFonts w:ascii="Times" w:hAnsi="Times"/>
        </w:rPr>
        <w:t>particles to move into shallower water</w:t>
      </w:r>
      <w:r w:rsidR="00071174" w:rsidRPr="00BF752B">
        <w:rPr>
          <w:rFonts w:ascii="Times" w:hAnsi="Times"/>
        </w:rPr>
        <w:t xml:space="preserve"> and </w:t>
      </w:r>
      <w:r w:rsidR="00BF752B" w:rsidRPr="00BF752B">
        <w:rPr>
          <w:rFonts w:ascii="Times" w:hAnsi="Times"/>
        </w:rPr>
        <w:t xml:space="preserve">comparatively </w:t>
      </w:r>
      <w:r w:rsidR="00071174" w:rsidRPr="00BF752B">
        <w:rPr>
          <w:rFonts w:ascii="Times" w:hAnsi="Times"/>
        </w:rPr>
        <w:t>restricts the</w:t>
      </w:r>
      <w:r w:rsidR="00BF752B">
        <w:rPr>
          <w:rFonts w:ascii="Times" w:hAnsi="Times"/>
        </w:rPr>
        <w:t>ir</w:t>
      </w:r>
      <w:r w:rsidR="00071174" w:rsidRPr="00BF752B">
        <w:rPr>
          <w:rFonts w:ascii="Times" w:hAnsi="Times"/>
        </w:rPr>
        <w:t xml:space="preserve"> offshore movement</w:t>
      </w:r>
      <w:r w:rsidRPr="00BF752B">
        <w:rPr>
          <w:rFonts w:ascii="Times" w:hAnsi="Times"/>
        </w:rPr>
        <w:t>.</w:t>
      </w:r>
    </w:p>
    <w:p w:rsidR="00333BF2" w:rsidRPr="00333BF2" w:rsidRDefault="00333BF2" w:rsidP="00333BF2">
      <w:pPr>
        <w:spacing w:line="360" w:lineRule="auto"/>
        <w:rPr>
          <w:rFonts w:ascii="Times" w:hAnsi="Times"/>
        </w:rPr>
      </w:pPr>
      <w:r>
        <w:rPr>
          <w:rFonts w:ascii="Times" w:hAnsi="Times"/>
        </w:rPr>
        <w:tab/>
      </w:r>
      <w:r w:rsidRPr="00333BF2">
        <w:rPr>
          <w:rFonts w:ascii="Times" w:hAnsi="Times"/>
        </w:rPr>
        <w:t xml:space="preserve">The Lagrangian particle trajectories also reveal the primary pathways that particles follow during their advection in the springtime circulation. Higher particle densities along the shelf break reveal that the primary pathway for advection is along the northwest-flowing slope jet, with advection away from the shelf break occurring because of the cross-isobath flow during northwesterly winds. There is considerable interannual variability in particle density patterns, particularly the distance onshore that particles are able to reach. However, the cross-isobath movement is limited, and only a small percentage of particles are able to make significant progress inshore. The years when higher percentages of particles are advected away from the shelf break correspond to years when the strength and width of mean cross-shore current features </w:t>
      </w:r>
      <w:r w:rsidR="00CC32CA">
        <w:rPr>
          <w:rFonts w:ascii="Times" w:hAnsi="Times"/>
        </w:rPr>
        <w:t>are increased</w:t>
      </w:r>
      <w:r w:rsidRPr="00333BF2">
        <w:rPr>
          <w:rFonts w:ascii="Times" w:hAnsi="Times"/>
        </w:rPr>
        <w:t>.</w:t>
      </w:r>
    </w:p>
    <w:p w:rsidR="00333BF2" w:rsidRPr="00333BF2" w:rsidRDefault="00333BF2" w:rsidP="00333BF2">
      <w:pPr>
        <w:spacing w:line="360" w:lineRule="auto"/>
        <w:rPr>
          <w:rFonts w:ascii="Times" w:hAnsi="Times"/>
        </w:rPr>
      </w:pPr>
      <w:r>
        <w:rPr>
          <w:rFonts w:ascii="Times" w:hAnsi="Times"/>
        </w:rPr>
        <w:tab/>
      </w:r>
      <w:r w:rsidRPr="00333BF2">
        <w:rPr>
          <w:rFonts w:ascii="Times" w:hAnsi="Times"/>
        </w:rPr>
        <w:t xml:space="preserve">Fifty to eighty percent of successful particles travel south of Apalachicola Bay at some point during their advection. This indicates that successful particles are carried inshore through this primary pathway to the south of </w:t>
      </w:r>
      <w:r w:rsidR="00BA3D4E">
        <w:rPr>
          <w:rFonts w:ascii="Times" w:hAnsi="Times"/>
        </w:rPr>
        <w:t>Cape San Blas</w:t>
      </w:r>
      <w:r w:rsidRPr="00333BF2">
        <w:rPr>
          <w:rFonts w:ascii="Times" w:hAnsi="Times"/>
        </w:rPr>
        <w:t xml:space="preserve"> and </w:t>
      </w:r>
      <w:r w:rsidR="00BA3D4E">
        <w:rPr>
          <w:rFonts w:ascii="Times" w:hAnsi="Times"/>
        </w:rPr>
        <w:t>Cape St. George</w:t>
      </w:r>
      <w:r w:rsidRPr="00333BF2">
        <w:rPr>
          <w:rFonts w:ascii="Times" w:hAnsi="Times"/>
        </w:rPr>
        <w:t xml:space="preserve"> and farther</w:t>
      </w:r>
      <w:r w:rsidR="00CC32CA">
        <w:rPr>
          <w:rFonts w:ascii="Times" w:hAnsi="Times"/>
        </w:rPr>
        <w:t xml:space="preserve"> alongshore via the coastal jet</w:t>
      </w:r>
      <w:r w:rsidRPr="00333BF2">
        <w:rPr>
          <w:rFonts w:ascii="Times" w:hAnsi="Times"/>
        </w:rPr>
        <w:t xml:space="preserve">. More particles follow this onshore tongue in </w:t>
      </w:r>
      <w:r w:rsidR="00CC32CA">
        <w:rPr>
          <w:rFonts w:ascii="Times" w:hAnsi="Times"/>
        </w:rPr>
        <w:t xml:space="preserve">the two positive ENSO phase years within this study (2005 and </w:t>
      </w:r>
      <w:r w:rsidRPr="00333BF2">
        <w:rPr>
          <w:rFonts w:ascii="Times" w:hAnsi="Times"/>
        </w:rPr>
        <w:t>2010</w:t>
      </w:r>
      <w:r w:rsidR="00CC32CA">
        <w:rPr>
          <w:rFonts w:ascii="Times" w:hAnsi="Times"/>
        </w:rPr>
        <w:t>)</w:t>
      </w:r>
      <w:r w:rsidRPr="00333BF2">
        <w:rPr>
          <w:rFonts w:ascii="Times" w:hAnsi="Times"/>
        </w:rPr>
        <w:t>, indicating that the strength</w:t>
      </w:r>
      <w:r w:rsidR="00CC32CA">
        <w:rPr>
          <w:rFonts w:ascii="Times" w:hAnsi="Times"/>
        </w:rPr>
        <w:t xml:space="preserve"> and sign</w:t>
      </w:r>
      <w:r w:rsidRPr="00333BF2">
        <w:rPr>
          <w:rFonts w:ascii="Times" w:hAnsi="Times"/>
        </w:rPr>
        <w:t xml:space="preserve"> of </w:t>
      </w:r>
      <w:r w:rsidR="00CC32CA">
        <w:rPr>
          <w:rFonts w:ascii="Times" w:hAnsi="Times"/>
        </w:rPr>
        <w:t>ENSO</w:t>
      </w:r>
      <w:r>
        <w:rPr>
          <w:rFonts w:ascii="Times" w:hAnsi="Times"/>
        </w:rPr>
        <w:t xml:space="preserve"> phase </w:t>
      </w:r>
      <w:r w:rsidRPr="00333BF2">
        <w:rPr>
          <w:rFonts w:ascii="Times" w:hAnsi="Times"/>
        </w:rPr>
        <w:t xml:space="preserve">could have </w:t>
      </w:r>
      <w:r w:rsidR="00CC32CA">
        <w:rPr>
          <w:rFonts w:ascii="Times" w:hAnsi="Times"/>
        </w:rPr>
        <w:t>an</w:t>
      </w:r>
      <w:r w:rsidRPr="00333BF2">
        <w:rPr>
          <w:rFonts w:ascii="Times" w:hAnsi="Times"/>
        </w:rPr>
        <w:t xml:space="preserve"> impact on the magnitude of cross-shore transport in the BBR</w:t>
      </w:r>
      <w:r w:rsidR="00CC32CA">
        <w:rPr>
          <w:rFonts w:ascii="Times" w:hAnsi="Times"/>
        </w:rPr>
        <w:t>. However, a larger time record is needed to make any definitive conc</w:t>
      </w:r>
      <w:r w:rsidR="0081012F">
        <w:rPr>
          <w:rFonts w:ascii="Times" w:hAnsi="Times"/>
        </w:rPr>
        <w:t xml:space="preserve">lusions of the impact of interannual </w:t>
      </w:r>
      <w:r w:rsidR="00413EB3">
        <w:rPr>
          <w:rFonts w:ascii="Times" w:hAnsi="Times"/>
        </w:rPr>
        <w:t xml:space="preserve">or interdecadal </w:t>
      </w:r>
      <w:r w:rsidR="0081012F">
        <w:rPr>
          <w:rFonts w:ascii="Times" w:hAnsi="Times"/>
        </w:rPr>
        <w:t>oscillations on transport patterns in the BBR.</w:t>
      </w:r>
    </w:p>
    <w:p w:rsidR="00DF0186" w:rsidRDefault="00333BF2" w:rsidP="00333BF2">
      <w:pPr>
        <w:spacing w:line="360" w:lineRule="auto"/>
        <w:rPr>
          <w:rFonts w:ascii="Times" w:hAnsi="Times"/>
        </w:rPr>
      </w:pPr>
      <w:r>
        <w:rPr>
          <w:rFonts w:ascii="Times" w:hAnsi="Times"/>
        </w:rPr>
        <w:tab/>
      </w:r>
      <w:r w:rsidRPr="00333BF2">
        <w:rPr>
          <w:rFonts w:ascii="Times" w:hAnsi="Times"/>
        </w:rPr>
        <w:t xml:space="preserve">Finally, a preferred origin for successful particles exists to the southwest of </w:t>
      </w:r>
      <w:r w:rsidR="00BA3D4E">
        <w:rPr>
          <w:rFonts w:ascii="Times" w:hAnsi="Times"/>
        </w:rPr>
        <w:t>Cape San Blas</w:t>
      </w:r>
      <w:r w:rsidRPr="00333BF2">
        <w:rPr>
          <w:rFonts w:ascii="Times" w:hAnsi="Times"/>
        </w:rPr>
        <w:t xml:space="preserve">. This preferred </w:t>
      </w:r>
      <w:r w:rsidR="003E6730">
        <w:rPr>
          <w:rFonts w:ascii="Times" w:hAnsi="Times"/>
        </w:rPr>
        <w:t>origin for successful</w:t>
      </w:r>
      <w:r w:rsidRPr="00333BF2">
        <w:rPr>
          <w:rFonts w:ascii="Times" w:hAnsi="Times"/>
        </w:rPr>
        <w:t xml:space="preserve"> particles is immediately adjacent to the</w:t>
      </w:r>
      <w:r w:rsidR="00D4280A">
        <w:rPr>
          <w:rFonts w:ascii="Times" w:hAnsi="Times"/>
        </w:rPr>
        <w:t xml:space="preserve"> region of high successful par</w:t>
      </w:r>
      <w:r w:rsidRPr="00333BF2">
        <w:rPr>
          <w:rFonts w:ascii="Times" w:hAnsi="Times"/>
        </w:rPr>
        <w:t xml:space="preserve">ticle density, to the locations with mean cross-shore currents, and to a known </w:t>
      </w:r>
      <w:proofErr w:type="gramStart"/>
      <w:r w:rsidRPr="00333BF2">
        <w:rPr>
          <w:rFonts w:ascii="Times" w:hAnsi="Times"/>
        </w:rPr>
        <w:t>gag spawning</w:t>
      </w:r>
      <w:proofErr w:type="gramEnd"/>
      <w:r w:rsidRPr="00333BF2">
        <w:rPr>
          <w:rFonts w:ascii="Times" w:hAnsi="Times"/>
        </w:rPr>
        <w:t xml:space="preserve"> site, the</w:t>
      </w:r>
      <w:r w:rsidR="00C07E7B">
        <w:rPr>
          <w:rFonts w:ascii="Times" w:hAnsi="Times"/>
        </w:rPr>
        <w:t xml:space="preserve"> Madison Swanson Marine Reserve</w:t>
      </w:r>
      <w:r w:rsidRPr="00333BF2">
        <w:rPr>
          <w:rFonts w:ascii="Times" w:hAnsi="Times"/>
        </w:rPr>
        <w:t xml:space="preserve">. The location of this preferred </w:t>
      </w:r>
      <w:r w:rsidR="008E1A18">
        <w:rPr>
          <w:rFonts w:ascii="Times" w:hAnsi="Times"/>
        </w:rPr>
        <w:t>origin for successful particles</w:t>
      </w:r>
      <w:r w:rsidRPr="00333BF2">
        <w:rPr>
          <w:rFonts w:ascii="Times" w:hAnsi="Times"/>
        </w:rPr>
        <w:t xml:space="preserve"> lead</w:t>
      </w:r>
      <w:r w:rsidR="008E1A18">
        <w:rPr>
          <w:rFonts w:ascii="Times" w:hAnsi="Times"/>
        </w:rPr>
        <w:t>s</w:t>
      </w:r>
      <w:r w:rsidRPr="00333BF2">
        <w:rPr>
          <w:rFonts w:ascii="Times" w:hAnsi="Times"/>
        </w:rPr>
        <w:t xml:space="preserve"> to some interesting biological questions, including whether or not gag have chosen this location as a preferred spawning site because of the increased</w:t>
      </w:r>
      <w:r>
        <w:rPr>
          <w:rFonts w:ascii="Times" w:hAnsi="Times"/>
        </w:rPr>
        <w:t xml:space="preserve"> </w:t>
      </w:r>
      <w:r w:rsidRPr="00333BF2">
        <w:rPr>
          <w:rFonts w:ascii="Times" w:hAnsi="Times"/>
        </w:rPr>
        <w:t>ability of materials originating from this area to arrive inshore.</w:t>
      </w:r>
      <w:r w:rsidR="00DF0186">
        <w:rPr>
          <w:rFonts w:ascii="Times" w:hAnsi="Times"/>
        </w:rPr>
        <w:t xml:space="preserve"> </w:t>
      </w:r>
      <w:r w:rsidR="008E1A18">
        <w:rPr>
          <w:rFonts w:ascii="Times" w:hAnsi="Times"/>
        </w:rPr>
        <w:t xml:space="preserve"> </w:t>
      </w:r>
    </w:p>
    <w:p w:rsidR="003E6730" w:rsidRPr="00333BF2" w:rsidRDefault="00333BF2" w:rsidP="00217DCC">
      <w:pPr>
        <w:spacing w:line="360" w:lineRule="auto"/>
        <w:rPr>
          <w:rFonts w:ascii="Times" w:hAnsi="Times"/>
        </w:rPr>
      </w:pPr>
      <w:r>
        <w:rPr>
          <w:rFonts w:ascii="Times" w:hAnsi="Times"/>
        </w:rPr>
        <w:tab/>
      </w:r>
      <w:r w:rsidRPr="00333BF2">
        <w:rPr>
          <w:rFonts w:ascii="Times" w:hAnsi="Times"/>
        </w:rPr>
        <w:t xml:space="preserve">The findings presented in </w:t>
      </w:r>
      <w:r w:rsidR="00D4280A">
        <w:rPr>
          <w:rFonts w:ascii="Times" w:hAnsi="Times"/>
        </w:rPr>
        <w:t>section</w:t>
      </w:r>
      <w:r w:rsidRPr="00333BF2">
        <w:rPr>
          <w:rFonts w:ascii="Times" w:hAnsi="Times"/>
        </w:rPr>
        <w:t xml:space="preserve"> 4 reiterate the importance of the M</w:t>
      </w:r>
      <w:r w:rsidR="00C07E7B">
        <w:rPr>
          <w:rFonts w:ascii="Times" w:hAnsi="Times"/>
        </w:rPr>
        <w:t xml:space="preserve">adison </w:t>
      </w:r>
      <w:r w:rsidRPr="00333BF2">
        <w:rPr>
          <w:rFonts w:ascii="Times" w:hAnsi="Times"/>
        </w:rPr>
        <w:t>S</w:t>
      </w:r>
      <w:r w:rsidR="00C07E7B">
        <w:rPr>
          <w:rFonts w:ascii="Times" w:hAnsi="Times"/>
        </w:rPr>
        <w:t xml:space="preserve">wanson </w:t>
      </w:r>
      <w:r w:rsidRPr="00333BF2">
        <w:rPr>
          <w:rFonts w:ascii="Times" w:hAnsi="Times"/>
        </w:rPr>
        <w:t>M</w:t>
      </w:r>
      <w:r w:rsidR="00C07E7B">
        <w:rPr>
          <w:rFonts w:ascii="Times" w:hAnsi="Times"/>
        </w:rPr>
        <w:t xml:space="preserve">arine </w:t>
      </w:r>
      <w:r w:rsidR="00217DCC">
        <w:rPr>
          <w:rFonts w:ascii="Times" w:hAnsi="Times"/>
        </w:rPr>
        <w:t>R</w:t>
      </w:r>
      <w:r w:rsidR="00C07E7B">
        <w:rPr>
          <w:rFonts w:ascii="Times" w:hAnsi="Times"/>
        </w:rPr>
        <w:t>eserve</w:t>
      </w:r>
      <w:r w:rsidR="00217DCC">
        <w:rPr>
          <w:rFonts w:ascii="Times" w:hAnsi="Times"/>
        </w:rPr>
        <w:t xml:space="preserve"> as a spawning aggregation site</w:t>
      </w:r>
      <w:r w:rsidRPr="00333BF2">
        <w:rPr>
          <w:rFonts w:ascii="Times" w:hAnsi="Times"/>
        </w:rPr>
        <w:t xml:space="preserve">. The </w:t>
      </w:r>
      <w:r w:rsidR="00C07E7B" w:rsidRPr="00333BF2">
        <w:rPr>
          <w:rFonts w:ascii="Times" w:hAnsi="Times"/>
        </w:rPr>
        <w:t>M</w:t>
      </w:r>
      <w:r w:rsidR="00C07E7B">
        <w:rPr>
          <w:rFonts w:ascii="Times" w:hAnsi="Times"/>
        </w:rPr>
        <w:t xml:space="preserve">adison </w:t>
      </w:r>
      <w:r w:rsidR="00C07E7B" w:rsidRPr="00333BF2">
        <w:rPr>
          <w:rFonts w:ascii="Times" w:hAnsi="Times"/>
        </w:rPr>
        <w:t>S</w:t>
      </w:r>
      <w:r w:rsidR="00C07E7B">
        <w:rPr>
          <w:rFonts w:ascii="Times" w:hAnsi="Times"/>
        </w:rPr>
        <w:t xml:space="preserve">wanson </w:t>
      </w:r>
      <w:r w:rsidR="00C07E7B" w:rsidRPr="00333BF2">
        <w:rPr>
          <w:rFonts w:ascii="Times" w:hAnsi="Times"/>
        </w:rPr>
        <w:t>M</w:t>
      </w:r>
      <w:r w:rsidR="00DF0186">
        <w:rPr>
          <w:rFonts w:ascii="Times" w:hAnsi="Times"/>
        </w:rPr>
        <w:t>arine Reserve</w:t>
      </w:r>
      <w:r w:rsidRPr="00333BF2">
        <w:rPr>
          <w:rFonts w:ascii="Times" w:hAnsi="Times"/>
        </w:rPr>
        <w:t xml:space="preserve"> provides an area where fishing pressure on gag is reduced, as fish species that form spawning aggregations are more susceptible to overexploitation (Coleman et al. 1996; Koenig et al. 2000). However, the results presented in </w:t>
      </w:r>
      <w:r w:rsidR="00D4280A">
        <w:rPr>
          <w:rFonts w:ascii="Times" w:hAnsi="Times"/>
        </w:rPr>
        <w:t>section</w:t>
      </w:r>
      <w:r w:rsidRPr="00333BF2">
        <w:rPr>
          <w:rFonts w:ascii="Times" w:hAnsi="Times"/>
        </w:rPr>
        <w:t xml:space="preserve"> 4 suggest that the </w:t>
      </w:r>
      <w:r w:rsidR="002C7C9D" w:rsidRPr="00333BF2">
        <w:rPr>
          <w:rFonts w:ascii="Times" w:hAnsi="Times"/>
        </w:rPr>
        <w:t>M</w:t>
      </w:r>
      <w:r w:rsidR="002C7C9D">
        <w:rPr>
          <w:rFonts w:ascii="Times" w:hAnsi="Times"/>
        </w:rPr>
        <w:t xml:space="preserve">adison </w:t>
      </w:r>
      <w:r w:rsidR="002C7C9D" w:rsidRPr="00333BF2">
        <w:rPr>
          <w:rFonts w:ascii="Times" w:hAnsi="Times"/>
        </w:rPr>
        <w:t>S</w:t>
      </w:r>
      <w:r w:rsidR="002C7C9D">
        <w:rPr>
          <w:rFonts w:ascii="Times" w:hAnsi="Times"/>
        </w:rPr>
        <w:t xml:space="preserve">wanson </w:t>
      </w:r>
      <w:r w:rsidR="002C7C9D" w:rsidRPr="00333BF2">
        <w:rPr>
          <w:rFonts w:ascii="Times" w:hAnsi="Times"/>
        </w:rPr>
        <w:t>M</w:t>
      </w:r>
      <w:r w:rsidR="002C7C9D">
        <w:rPr>
          <w:rFonts w:ascii="Times" w:hAnsi="Times"/>
        </w:rPr>
        <w:t>arine Reserve</w:t>
      </w:r>
      <w:r w:rsidRPr="00333BF2">
        <w:rPr>
          <w:rFonts w:ascii="Times" w:hAnsi="Times"/>
        </w:rPr>
        <w:t xml:space="preserve"> is also an important area because it is a preferred source region for transport into the shallow waters of the BBR. Therefore, the existence of preferred particle origins near </w:t>
      </w:r>
      <w:r w:rsidR="002C7C9D">
        <w:rPr>
          <w:rFonts w:ascii="Times" w:hAnsi="Times"/>
        </w:rPr>
        <w:t>a known spawning aggregation site</w:t>
      </w:r>
      <w:r w:rsidRPr="00333BF2">
        <w:rPr>
          <w:rFonts w:ascii="Times" w:hAnsi="Times"/>
        </w:rPr>
        <w:t xml:space="preserve"> suggests that this location could have been evolutionarily chosen </w:t>
      </w:r>
      <w:r w:rsidR="002C7C9D">
        <w:rPr>
          <w:rFonts w:ascii="Times" w:hAnsi="Times"/>
        </w:rPr>
        <w:t>this area to spawn</w:t>
      </w:r>
      <w:r w:rsidRPr="00333BF2">
        <w:rPr>
          <w:rFonts w:ascii="Times" w:hAnsi="Times"/>
        </w:rPr>
        <w:t xml:space="preserve"> b</w:t>
      </w:r>
      <w:r w:rsidR="002C7C9D">
        <w:rPr>
          <w:rFonts w:ascii="Times" w:hAnsi="Times"/>
        </w:rPr>
        <w:t xml:space="preserve">ecause it provides </w:t>
      </w:r>
      <w:r w:rsidRPr="00333BF2">
        <w:rPr>
          <w:rFonts w:ascii="Times" w:hAnsi="Times"/>
        </w:rPr>
        <w:t xml:space="preserve">gag with the highest chance for their offspring to </w:t>
      </w:r>
      <w:r w:rsidR="00217DCC">
        <w:rPr>
          <w:rFonts w:ascii="Times" w:hAnsi="Times"/>
        </w:rPr>
        <w:t>arrive in nursery environments conducive for their survival</w:t>
      </w:r>
      <w:r w:rsidRPr="00333BF2">
        <w:rPr>
          <w:rFonts w:ascii="Times" w:hAnsi="Times"/>
        </w:rPr>
        <w:t>.</w:t>
      </w:r>
      <w:r w:rsidR="00217DCC">
        <w:rPr>
          <w:rFonts w:ascii="Times" w:hAnsi="Times"/>
        </w:rPr>
        <w:t xml:space="preserve"> </w:t>
      </w:r>
      <w:r w:rsidR="00217DCC" w:rsidRPr="00333BF2">
        <w:rPr>
          <w:rFonts w:ascii="Times" w:hAnsi="Times"/>
        </w:rPr>
        <w:t xml:space="preserve"> </w:t>
      </w:r>
      <w:r w:rsidR="00713B76">
        <w:rPr>
          <w:rFonts w:ascii="Times" w:hAnsi="Times"/>
        </w:rPr>
        <w:t xml:space="preserve">Simple estimates of recruitment indicate that the population of gag originating in this area could still see at least 10 recruits per individual spawning female, even if 99.9% of their released eggs were killed through various processes. </w:t>
      </w:r>
      <w:r w:rsidR="003E6730" w:rsidRPr="00333BF2">
        <w:rPr>
          <w:rFonts w:ascii="Times" w:hAnsi="Times"/>
        </w:rPr>
        <w:t>This results pre</w:t>
      </w:r>
      <w:r w:rsidR="003E6730">
        <w:rPr>
          <w:rFonts w:ascii="Times" w:hAnsi="Times"/>
        </w:rPr>
        <w:t>sented in this study</w:t>
      </w:r>
      <w:r w:rsidR="003E6730" w:rsidRPr="00333BF2">
        <w:rPr>
          <w:rFonts w:ascii="Times" w:hAnsi="Times"/>
        </w:rPr>
        <w:t xml:space="preserve"> </w:t>
      </w:r>
      <w:r w:rsidR="00217DCC">
        <w:rPr>
          <w:rFonts w:ascii="Times" w:hAnsi="Times"/>
        </w:rPr>
        <w:t xml:space="preserve">therefore </w:t>
      </w:r>
      <w:r w:rsidR="003E6730" w:rsidRPr="00333BF2">
        <w:rPr>
          <w:rFonts w:ascii="Times" w:hAnsi="Times"/>
        </w:rPr>
        <w:t>provide, fo</w:t>
      </w:r>
      <w:r w:rsidR="003E6730">
        <w:rPr>
          <w:rFonts w:ascii="Times" w:hAnsi="Times"/>
        </w:rPr>
        <w:t>r the first time, a description o</w:t>
      </w:r>
      <w:r w:rsidR="003E6730" w:rsidRPr="00333BF2">
        <w:rPr>
          <w:rFonts w:ascii="Times" w:hAnsi="Times"/>
        </w:rPr>
        <w:t>f mechanisms capable of providing transport from the shelf break to the nearshore po</w:t>
      </w:r>
      <w:r w:rsidR="001C5C23">
        <w:rPr>
          <w:rFonts w:ascii="Times" w:hAnsi="Times"/>
        </w:rPr>
        <w:t>rtions of the BBR from a fully four-dimensional</w:t>
      </w:r>
      <w:r w:rsidR="003E6730" w:rsidRPr="00333BF2">
        <w:rPr>
          <w:rFonts w:ascii="Times" w:hAnsi="Times"/>
        </w:rPr>
        <w:t xml:space="preserve"> perspective. In addition, it is the first successful attempt at describing the role of the physical ocean circulation in setting the transport from adult gag spawning grounds to juvenile gag nursery habitats in the BBR. </w:t>
      </w:r>
    </w:p>
    <w:p w:rsidR="00AD7B1A" w:rsidRDefault="00AD7B1A">
      <w:pPr>
        <w:spacing w:line="360" w:lineRule="auto"/>
      </w:pPr>
    </w:p>
    <w:p w:rsidR="00AD7B1A" w:rsidRDefault="00F827C4">
      <w:pPr>
        <w:spacing w:line="360" w:lineRule="auto"/>
      </w:pPr>
      <w:r>
        <w:rPr>
          <w:rFonts w:ascii="Times" w:hAnsi="Times"/>
          <w:b/>
        </w:rPr>
        <w:t>ACKNOWLEDGMENTS</w:t>
      </w:r>
    </w:p>
    <w:p w:rsidR="00217DCC" w:rsidRDefault="00114A56">
      <w:pPr>
        <w:spacing w:line="360" w:lineRule="auto"/>
      </w:pPr>
      <w:r w:rsidRPr="00114A56">
        <w:rPr>
          <w:rFonts w:ascii="Times" w:hAnsi="Times"/>
        </w:rPr>
        <w:t>This research was made possible by grants from the BP/The Gulf of Mexico Research Initiative to the Deep-C Consortium, the National Oceanic and Atmospheric Administration’s Northern Gulf Institute (12-NGI-33), the NASA/JPL Ocean Vector Winds Science Team (1419699)</w:t>
      </w:r>
      <w:r>
        <w:rPr>
          <w:rFonts w:ascii="Times" w:hAnsi="Times"/>
        </w:rPr>
        <w:t>,</w:t>
      </w:r>
      <w:r w:rsidRPr="00114A56">
        <w:rPr>
          <w:rFonts w:ascii="Times" w:hAnsi="Times"/>
        </w:rPr>
        <w:t xml:space="preserve"> and by the Office of Naval Research contract N00014-09-1-0587.</w:t>
      </w:r>
      <w:r w:rsidR="00F827C4">
        <w:rPr>
          <w:rFonts w:ascii="Times" w:hAnsi="Times"/>
        </w:rPr>
        <w:t xml:space="preserve">  </w:t>
      </w:r>
      <w:r w:rsidR="00B44041">
        <w:rPr>
          <w:rFonts w:ascii="Times" w:hAnsi="Times"/>
        </w:rPr>
        <w:t>The authors</w:t>
      </w:r>
      <w:r w:rsidR="00F827C4">
        <w:rPr>
          <w:rFonts w:ascii="Times" w:hAnsi="Times"/>
        </w:rPr>
        <w:t xml:space="preserve"> would also like to thank the Florida State University Current Meter Facility for the collection of observational data and to </w:t>
      </w:r>
      <w:r w:rsidR="00BA142B">
        <w:rPr>
          <w:rFonts w:ascii="Times" w:hAnsi="Times"/>
        </w:rPr>
        <w:t xml:space="preserve">Dr. </w:t>
      </w:r>
      <w:r w:rsidR="00F827C4">
        <w:rPr>
          <w:rFonts w:ascii="Times" w:hAnsi="Times"/>
        </w:rPr>
        <w:t xml:space="preserve">Ekaterina Maksimova </w:t>
      </w:r>
      <w:r w:rsidR="00BA142B">
        <w:rPr>
          <w:rFonts w:ascii="Times" w:hAnsi="Times"/>
        </w:rPr>
        <w:t>for her</w:t>
      </w:r>
      <w:r w:rsidR="00F827C4">
        <w:rPr>
          <w:rFonts w:ascii="Times" w:hAnsi="Times"/>
        </w:rPr>
        <w:t xml:space="preserve"> help </w:t>
      </w:r>
      <w:r w:rsidR="00BA142B">
        <w:rPr>
          <w:rFonts w:ascii="Times" w:hAnsi="Times"/>
        </w:rPr>
        <w:t>processing</w:t>
      </w:r>
      <w:r w:rsidR="00F827C4">
        <w:rPr>
          <w:rFonts w:ascii="Times" w:hAnsi="Times"/>
        </w:rPr>
        <w:t xml:space="preserve"> this data.</w:t>
      </w:r>
      <w:r w:rsidR="00BA142B">
        <w:rPr>
          <w:rFonts w:ascii="Times" w:hAnsi="Times"/>
        </w:rPr>
        <w:t xml:space="preserve"> </w:t>
      </w:r>
    </w:p>
    <w:p w:rsidR="00AD7B1A" w:rsidRDefault="00AD7B1A">
      <w:pPr>
        <w:spacing w:line="360" w:lineRule="auto"/>
      </w:pPr>
    </w:p>
    <w:p w:rsidR="00AD7B1A" w:rsidRDefault="00F827C4">
      <w:pPr>
        <w:spacing w:line="360" w:lineRule="auto"/>
      </w:pPr>
      <w:r>
        <w:rPr>
          <w:rFonts w:ascii="Times" w:hAnsi="Times"/>
          <w:b/>
        </w:rPr>
        <w:t>REFERENCES</w:t>
      </w:r>
    </w:p>
    <w:p w:rsidR="00AD7B1A" w:rsidRDefault="00262CE5">
      <w:pPr>
        <w:spacing w:line="360" w:lineRule="auto"/>
        <w:ind w:left="720" w:hanging="720"/>
      </w:pPr>
      <w:r>
        <w:rPr>
          <w:rFonts w:ascii="Times" w:hAnsi="Times"/>
        </w:rPr>
        <w:t>[Barker, E. 1992.</w:t>
      </w:r>
      <w:r w:rsidR="00F827C4">
        <w:rPr>
          <w:rFonts w:ascii="Times" w:hAnsi="Times"/>
        </w:rPr>
        <w:t xml:space="preserve"> Design of the Navy's multivariate optimum interpolation analysis system. </w:t>
      </w:r>
      <w:r w:rsidR="00F827C4" w:rsidRPr="00262CE5">
        <w:rPr>
          <w:rFonts w:ascii="Times" w:hAnsi="Times"/>
        </w:rPr>
        <w:t>Wea</w:t>
      </w:r>
      <w:r w:rsidR="00244533">
        <w:rPr>
          <w:rFonts w:ascii="Times" w:hAnsi="Times"/>
        </w:rPr>
        <w:t>. Forecasting</w:t>
      </w:r>
      <w:r>
        <w:rPr>
          <w:rFonts w:ascii="Times" w:hAnsi="Times"/>
        </w:rPr>
        <w:t>,</w:t>
      </w:r>
      <w:r w:rsidR="00F827C4">
        <w:rPr>
          <w:rFonts w:ascii="Times" w:hAnsi="Times"/>
        </w:rPr>
        <w:t xml:space="preserve"> </w:t>
      </w:r>
      <w:r w:rsidR="00F827C4">
        <w:rPr>
          <w:rFonts w:ascii="Times" w:hAnsi="Times"/>
          <w:i/>
        </w:rPr>
        <w:t>7</w:t>
      </w:r>
      <w:r w:rsidR="00462452">
        <w:rPr>
          <w:rFonts w:ascii="Times" w:hAnsi="Times"/>
        </w:rPr>
        <w:t>, 2, 220—2</w:t>
      </w:r>
      <w:r w:rsidR="00F827C4">
        <w:rPr>
          <w:rFonts w:ascii="Times" w:hAnsi="Times"/>
        </w:rPr>
        <w:t>31</w:t>
      </w:r>
      <w:r w:rsidR="00D25C05">
        <w:rPr>
          <w:rFonts w:ascii="Times" w:hAnsi="Times"/>
        </w:rPr>
        <w:t>.</w:t>
      </w:r>
      <w:r>
        <w:rPr>
          <w:rFonts w:ascii="Times" w:hAnsi="Times"/>
        </w:rPr>
        <w:t>]</w:t>
      </w:r>
    </w:p>
    <w:p w:rsidR="00AD7B1A" w:rsidRPr="000F468F" w:rsidRDefault="00262CE5">
      <w:pPr>
        <w:spacing w:line="360" w:lineRule="auto"/>
        <w:ind w:left="720" w:hanging="720"/>
      </w:pPr>
      <w:r w:rsidRPr="000F468F">
        <w:rPr>
          <w:rFonts w:ascii="Times" w:hAnsi="Times"/>
        </w:rPr>
        <w:t>[</w:t>
      </w:r>
      <w:r w:rsidR="00F827C4" w:rsidRPr="000F468F">
        <w:rPr>
          <w:rFonts w:ascii="Times" w:hAnsi="Times"/>
        </w:rPr>
        <w:t>Barth, A., A. Alvera-Azàrate, and R. H. Weisberg</w:t>
      </w:r>
      <w:r w:rsidRPr="000F468F">
        <w:rPr>
          <w:rFonts w:ascii="Times" w:hAnsi="Times"/>
        </w:rPr>
        <w:t>.</w:t>
      </w:r>
      <w:r w:rsidR="00F827C4" w:rsidRPr="000F468F">
        <w:rPr>
          <w:rFonts w:ascii="Times" w:hAnsi="Times"/>
        </w:rPr>
        <w:t xml:space="preserve"> 2008</w:t>
      </w:r>
      <w:r w:rsidRPr="000F468F">
        <w:rPr>
          <w:rFonts w:ascii="Times" w:hAnsi="Times"/>
        </w:rPr>
        <w:t>.</w:t>
      </w:r>
      <w:r w:rsidR="00F827C4" w:rsidRPr="000F468F">
        <w:rPr>
          <w:rFonts w:ascii="Times" w:hAnsi="Times"/>
        </w:rPr>
        <w:t xml:space="preserve"> </w:t>
      </w:r>
      <w:proofErr w:type="gramStart"/>
      <w:r w:rsidR="00F827C4" w:rsidRPr="000F468F">
        <w:rPr>
          <w:rFonts w:ascii="Times" w:hAnsi="Times"/>
        </w:rPr>
        <w:t>A nested model study of the loop current generated variability and its i</w:t>
      </w:r>
      <w:r w:rsidRPr="000F468F">
        <w:rPr>
          <w:rFonts w:ascii="Times" w:hAnsi="Times"/>
        </w:rPr>
        <w:t>mpact on the West Florida Shelf.</w:t>
      </w:r>
      <w:proofErr w:type="gramEnd"/>
      <w:r w:rsidR="00F827C4" w:rsidRPr="000F468F">
        <w:rPr>
          <w:rFonts w:ascii="Times" w:hAnsi="Times"/>
        </w:rPr>
        <w:t xml:space="preserve"> J. Geophys. Res., </w:t>
      </w:r>
      <w:r w:rsidR="00F827C4" w:rsidRPr="000F468F">
        <w:rPr>
          <w:rFonts w:ascii="Times" w:hAnsi="Times"/>
          <w:i/>
        </w:rPr>
        <w:t>113</w:t>
      </w:r>
      <w:r w:rsidR="00F827C4" w:rsidRPr="000F468F">
        <w:rPr>
          <w:rFonts w:ascii="Times" w:hAnsi="Times"/>
        </w:rPr>
        <w:t>, C05009</w:t>
      </w:r>
      <w:r w:rsidR="00F24F83">
        <w:rPr>
          <w:rFonts w:ascii="Times" w:hAnsi="Times"/>
        </w:rPr>
        <w:t>.]</w:t>
      </w:r>
    </w:p>
    <w:p w:rsidR="009C1D7C" w:rsidRDefault="00262CE5">
      <w:pPr>
        <w:spacing w:line="360" w:lineRule="auto"/>
        <w:ind w:left="720" w:hanging="720"/>
        <w:rPr>
          <w:rFonts w:ascii="Times" w:hAnsi="Times"/>
        </w:rPr>
      </w:pPr>
      <w:r w:rsidRPr="00293808">
        <w:rPr>
          <w:rFonts w:ascii="Times" w:hAnsi="Times"/>
        </w:rPr>
        <w:t>[</w:t>
      </w:r>
      <w:r w:rsidR="00F827C4" w:rsidRPr="00293808">
        <w:rPr>
          <w:rFonts w:ascii="Times" w:hAnsi="Times"/>
        </w:rPr>
        <w:t>Barth, A., A. Alvera-Azà</w:t>
      </w:r>
      <w:r w:rsidRPr="00293808">
        <w:rPr>
          <w:rFonts w:ascii="Times" w:hAnsi="Times"/>
        </w:rPr>
        <w:t>rate, and R. H. Weisberg. 2007.</w:t>
      </w:r>
      <w:r w:rsidR="00F827C4" w:rsidRPr="00293808">
        <w:rPr>
          <w:rFonts w:ascii="Times" w:hAnsi="Times"/>
        </w:rPr>
        <w:t xml:space="preserve"> Benefit of nesting a regional model into a large-scale ocean model instead of climatology: Applic</w:t>
      </w:r>
      <w:r w:rsidRPr="00293808">
        <w:rPr>
          <w:rFonts w:ascii="Times" w:hAnsi="Times"/>
        </w:rPr>
        <w:t>ation to the West Florida Shelf.</w:t>
      </w:r>
      <w:r w:rsidR="00F827C4" w:rsidRPr="00293808">
        <w:rPr>
          <w:rFonts w:ascii="Times" w:hAnsi="Times"/>
        </w:rPr>
        <w:t xml:space="preserve"> Cont. Shelf. Res., </w:t>
      </w:r>
      <w:r w:rsidR="00F827C4" w:rsidRPr="00293808">
        <w:rPr>
          <w:rFonts w:ascii="Times" w:hAnsi="Times"/>
          <w:i/>
        </w:rPr>
        <w:t>28</w:t>
      </w:r>
      <w:r w:rsidR="00462452">
        <w:rPr>
          <w:rFonts w:ascii="Times" w:hAnsi="Times"/>
        </w:rPr>
        <w:t>, 561—5</w:t>
      </w:r>
      <w:r w:rsidR="00F827C4" w:rsidRPr="00293808">
        <w:rPr>
          <w:rFonts w:ascii="Times" w:hAnsi="Times"/>
        </w:rPr>
        <w:t>73</w:t>
      </w:r>
      <w:r w:rsidR="00D25C05" w:rsidRPr="00293808">
        <w:rPr>
          <w:rFonts w:ascii="Times" w:hAnsi="Times"/>
        </w:rPr>
        <w:t>.</w:t>
      </w:r>
      <w:r w:rsidRPr="00293808">
        <w:rPr>
          <w:rFonts w:ascii="Times" w:hAnsi="Times"/>
        </w:rPr>
        <w:t>]</w:t>
      </w:r>
    </w:p>
    <w:p w:rsidR="00AD7B1A" w:rsidRPr="00293808" w:rsidRDefault="009C1D7C">
      <w:pPr>
        <w:spacing w:line="360" w:lineRule="auto"/>
        <w:ind w:left="720" w:hanging="720"/>
      </w:pPr>
      <w:r>
        <w:rPr>
          <w:rFonts w:ascii="Times" w:hAnsi="Times"/>
        </w:rPr>
        <w:t xml:space="preserve">[Beckman, </w:t>
      </w:r>
      <w:r w:rsidRPr="009C1D7C">
        <w:rPr>
          <w:rFonts w:ascii="Times" w:hAnsi="Times"/>
        </w:rPr>
        <w:t>A.</w:t>
      </w:r>
      <w:r>
        <w:rPr>
          <w:rFonts w:ascii="Times" w:hAnsi="Times"/>
        </w:rPr>
        <w:t>, and D. Haidvogel. 1993.</w:t>
      </w:r>
      <w:r w:rsidRPr="009C1D7C">
        <w:rPr>
          <w:rFonts w:ascii="Times" w:hAnsi="Times"/>
        </w:rPr>
        <w:t xml:space="preserve"> Numerical simulation of flow around </w:t>
      </w:r>
      <w:r>
        <w:rPr>
          <w:rFonts w:ascii="Times" w:hAnsi="Times"/>
        </w:rPr>
        <w:t>a tall isolated seamount. Part I</w:t>
      </w:r>
      <w:r w:rsidRPr="009C1D7C">
        <w:rPr>
          <w:rFonts w:ascii="Times" w:hAnsi="Times"/>
        </w:rPr>
        <w:t xml:space="preserve">: problem formulation and model accuracy. J. </w:t>
      </w:r>
      <w:proofErr w:type="gramStart"/>
      <w:r w:rsidRPr="009C1D7C">
        <w:rPr>
          <w:rFonts w:ascii="Times" w:hAnsi="Times"/>
        </w:rPr>
        <w:t>of</w:t>
      </w:r>
      <w:proofErr w:type="gramEnd"/>
      <w:r w:rsidRPr="009C1D7C">
        <w:rPr>
          <w:rFonts w:ascii="Times" w:hAnsi="Times"/>
        </w:rPr>
        <w:t xml:space="preserve"> Phys. Oceanogr, </w:t>
      </w:r>
      <w:r w:rsidRPr="009C1D7C">
        <w:rPr>
          <w:rFonts w:ascii="Times" w:hAnsi="Times"/>
          <w:i/>
        </w:rPr>
        <w:t>23</w:t>
      </w:r>
      <w:r w:rsidRPr="009C1D7C">
        <w:rPr>
          <w:rFonts w:ascii="Times" w:hAnsi="Times"/>
        </w:rPr>
        <w:t>, 1736</w:t>
      </w:r>
      <w:r>
        <w:rPr>
          <w:rFonts w:ascii="Times" w:hAnsi="Times"/>
        </w:rPr>
        <w:t>—</w:t>
      </w:r>
      <w:r w:rsidRPr="009C1D7C">
        <w:rPr>
          <w:rFonts w:ascii="Times" w:hAnsi="Times"/>
        </w:rPr>
        <w:t>1753.</w:t>
      </w:r>
      <w:r>
        <w:rPr>
          <w:rFonts w:ascii="Times" w:hAnsi="Times"/>
        </w:rPr>
        <w:t>]</w:t>
      </w:r>
    </w:p>
    <w:p w:rsidR="00244533" w:rsidRDefault="00262CE5">
      <w:pPr>
        <w:spacing w:line="360" w:lineRule="auto"/>
        <w:ind w:left="720" w:hanging="720"/>
        <w:rPr>
          <w:rFonts w:ascii="Times" w:hAnsi="Times"/>
        </w:rPr>
      </w:pPr>
      <w:r>
        <w:rPr>
          <w:rFonts w:ascii="Times" w:hAnsi="Times"/>
        </w:rPr>
        <w:t>[Bleck, R. 2002.</w:t>
      </w:r>
      <w:r w:rsidR="00F827C4">
        <w:rPr>
          <w:rFonts w:ascii="Times" w:hAnsi="Times"/>
        </w:rPr>
        <w:t xml:space="preserve"> An oceanic general circulation model framed in hybrid isopycnic-Cartesian coordinates. </w:t>
      </w:r>
      <w:r w:rsidR="00F827C4" w:rsidRPr="00262CE5">
        <w:rPr>
          <w:rFonts w:ascii="Times" w:hAnsi="Times"/>
        </w:rPr>
        <w:t>Ocean Modeling</w:t>
      </w:r>
      <w:r w:rsidR="00F827C4">
        <w:rPr>
          <w:rFonts w:ascii="Times" w:hAnsi="Times"/>
        </w:rPr>
        <w:t xml:space="preserve">, </w:t>
      </w:r>
      <w:r w:rsidR="00F827C4">
        <w:rPr>
          <w:rFonts w:ascii="Times" w:hAnsi="Times"/>
          <w:i/>
        </w:rPr>
        <w:t>37</w:t>
      </w:r>
      <w:r w:rsidR="00462452">
        <w:rPr>
          <w:rFonts w:ascii="Times" w:hAnsi="Times"/>
        </w:rPr>
        <w:t>, 55—8</w:t>
      </w:r>
      <w:r w:rsidR="00F827C4">
        <w:rPr>
          <w:rFonts w:ascii="Times" w:hAnsi="Times"/>
        </w:rPr>
        <w:t>8</w:t>
      </w:r>
      <w:r>
        <w:rPr>
          <w:rFonts w:ascii="Times" w:hAnsi="Times"/>
        </w:rPr>
        <w:t>]</w:t>
      </w:r>
    </w:p>
    <w:p w:rsidR="005D542C" w:rsidRDefault="00244533" w:rsidP="00244533">
      <w:pPr>
        <w:spacing w:line="360" w:lineRule="auto"/>
        <w:ind w:left="720" w:hanging="720"/>
        <w:rPr>
          <w:rFonts w:ascii="Times" w:hAnsi="Times"/>
          <w:bCs/>
        </w:rPr>
      </w:pPr>
      <w:r>
        <w:rPr>
          <w:rFonts w:ascii="Times" w:hAnsi="Times"/>
        </w:rPr>
        <w:t xml:space="preserve">[Carlson, P.R., L.A. Yarbro, K.A. Kaufman, </w:t>
      </w:r>
      <w:r w:rsidR="005D542C">
        <w:rPr>
          <w:rFonts w:ascii="Times" w:hAnsi="Times"/>
        </w:rPr>
        <w:t xml:space="preserve">and </w:t>
      </w:r>
      <w:r>
        <w:rPr>
          <w:rFonts w:ascii="Times" w:hAnsi="Times"/>
        </w:rPr>
        <w:t>R.A. Mattson.</w:t>
      </w:r>
      <w:r w:rsidR="005D542C">
        <w:rPr>
          <w:rFonts w:ascii="Times" w:hAnsi="Times"/>
        </w:rPr>
        <w:t xml:space="preserve"> 2010.</w:t>
      </w:r>
      <w:r>
        <w:rPr>
          <w:rFonts w:ascii="Times" w:hAnsi="Times"/>
        </w:rPr>
        <w:t xml:space="preserve"> </w:t>
      </w:r>
      <w:proofErr w:type="gramStart"/>
      <w:r w:rsidRPr="00244533">
        <w:rPr>
          <w:rFonts w:ascii="Times" w:hAnsi="Times"/>
          <w:bCs/>
        </w:rPr>
        <w:t xml:space="preserve">Vulnerability and </w:t>
      </w:r>
      <w:r>
        <w:rPr>
          <w:rFonts w:ascii="Times" w:hAnsi="Times"/>
          <w:bCs/>
        </w:rPr>
        <w:t>resilience of s</w:t>
      </w:r>
      <w:r w:rsidRPr="00244533">
        <w:rPr>
          <w:rFonts w:ascii="Times" w:hAnsi="Times"/>
          <w:bCs/>
        </w:rPr>
        <w:t xml:space="preserve">eagrasses </w:t>
      </w:r>
      <w:r>
        <w:rPr>
          <w:rFonts w:ascii="Times" w:hAnsi="Times"/>
          <w:bCs/>
        </w:rPr>
        <w:t>to hurricane and runoff i</w:t>
      </w:r>
      <w:r w:rsidRPr="00244533">
        <w:rPr>
          <w:rFonts w:ascii="Times" w:hAnsi="Times"/>
          <w:bCs/>
        </w:rPr>
        <w:t xml:space="preserve">mpacts along Florida’s West </w:t>
      </w:r>
      <w:r>
        <w:rPr>
          <w:rFonts w:ascii="Times" w:hAnsi="Times"/>
          <w:bCs/>
        </w:rPr>
        <w:t>c</w:t>
      </w:r>
      <w:r w:rsidRPr="00244533">
        <w:rPr>
          <w:rFonts w:ascii="Times" w:hAnsi="Times"/>
          <w:bCs/>
        </w:rPr>
        <w:t>oast</w:t>
      </w:r>
      <w:r>
        <w:rPr>
          <w:rFonts w:ascii="Times" w:hAnsi="Times"/>
          <w:bCs/>
        </w:rPr>
        <w:t>.</w:t>
      </w:r>
      <w:proofErr w:type="gramEnd"/>
      <w:r w:rsidR="005D542C">
        <w:rPr>
          <w:rFonts w:ascii="Times" w:hAnsi="Times"/>
          <w:bCs/>
        </w:rPr>
        <w:t xml:space="preserve"> Hydrobiologia, </w:t>
      </w:r>
      <w:r w:rsidR="005D542C">
        <w:rPr>
          <w:rFonts w:ascii="Times" w:hAnsi="Times"/>
          <w:bCs/>
          <w:i/>
        </w:rPr>
        <w:t>649</w:t>
      </w:r>
      <w:r w:rsidR="00462452">
        <w:rPr>
          <w:rFonts w:ascii="Times" w:hAnsi="Times"/>
          <w:bCs/>
        </w:rPr>
        <w:t>, 39—5</w:t>
      </w:r>
      <w:r w:rsidR="005D542C">
        <w:rPr>
          <w:rFonts w:ascii="Times" w:hAnsi="Times"/>
          <w:bCs/>
        </w:rPr>
        <w:t>3.]</w:t>
      </w:r>
    </w:p>
    <w:p w:rsidR="00AD7B1A" w:rsidRPr="005D542C" w:rsidRDefault="005D542C">
      <w:pPr>
        <w:spacing w:line="360" w:lineRule="auto"/>
        <w:ind w:left="720" w:hanging="720"/>
        <w:rPr>
          <w:rFonts w:ascii="Times" w:hAnsi="Times"/>
        </w:rPr>
      </w:pPr>
      <w:r>
        <w:rPr>
          <w:rFonts w:ascii="Times" w:hAnsi="Times"/>
          <w:bCs/>
        </w:rPr>
        <w:t xml:space="preserve">[Castelao, R.M. and J.A. Barth. 2005. </w:t>
      </w:r>
      <w:proofErr w:type="gramStart"/>
      <w:r>
        <w:rPr>
          <w:rFonts w:ascii="Times" w:hAnsi="Times"/>
          <w:bCs/>
        </w:rPr>
        <w:t>The relative importance of wind strength and along-shelf bathymetric variations on the separation of a coastal upwelling jet.</w:t>
      </w:r>
      <w:proofErr w:type="gramEnd"/>
      <w:r>
        <w:rPr>
          <w:rFonts w:ascii="Times" w:hAnsi="Times"/>
          <w:bCs/>
        </w:rPr>
        <w:t xml:space="preserve"> J. </w:t>
      </w:r>
      <w:proofErr w:type="gramStart"/>
      <w:r>
        <w:rPr>
          <w:rFonts w:ascii="Times" w:hAnsi="Times"/>
          <w:bCs/>
        </w:rPr>
        <w:t>of</w:t>
      </w:r>
      <w:proofErr w:type="gramEnd"/>
      <w:r>
        <w:rPr>
          <w:rFonts w:ascii="Times" w:hAnsi="Times"/>
          <w:bCs/>
        </w:rPr>
        <w:t xml:space="preserve"> Phys. Oceanogr., </w:t>
      </w:r>
      <w:r>
        <w:rPr>
          <w:rFonts w:ascii="Times" w:hAnsi="Times"/>
          <w:bCs/>
          <w:i/>
        </w:rPr>
        <w:t>36</w:t>
      </w:r>
      <w:r w:rsidR="00BB2190">
        <w:rPr>
          <w:rFonts w:ascii="Times" w:hAnsi="Times"/>
          <w:bCs/>
        </w:rPr>
        <w:t>, 412—4</w:t>
      </w:r>
      <w:r>
        <w:rPr>
          <w:rFonts w:ascii="Times" w:hAnsi="Times"/>
          <w:bCs/>
        </w:rPr>
        <w:t>25.]</w:t>
      </w:r>
    </w:p>
    <w:p w:rsidR="000535E2" w:rsidRDefault="000535E2" w:rsidP="000535E2">
      <w:pPr>
        <w:spacing w:line="360" w:lineRule="auto"/>
        <w:ind w:left="720" w:hanging="720"/>
        <w:rPr>
          <w:rFonts w:ascii="Times" w:hAnsi="Times"/>
        </w:rPr>
      </w:pPr>
      <w:r w:rsidRPr="00152893">
        <w:rPr>
          <w:rFonts w:ascii="Times" w:hAnsi="Times"/>
        </w:rPr>
        <w:t>[Chambers, R.</w:t>
      </w:r>
      <w:r>
        <w:rPr>
          <w:rFonts w:ascii="Times" w:hAnsi="Times"/>
        </w:rPr>
        <w:t>C.</w:t>
      </w:r>
      <w:r w:rsidRPr="00152893">
        <w:rPr>
          <w:rFonts w:ascii="Times" w:hAnsi="Times"/>
        </w:rPr>
        <w:t xml:space="preserve"> and E.A. Trippel. 1997. </w:t>
      </w:r>
      <w:r>
        <w:rPr>
          <w:rFonts w:ascii="Times" w:hAnsi="Times"/>
        </w:rPr>
        <w:t>Early Life History and Recruitment in Fish P</w:t>
      </w:r>
      <w:r w:rsidRPr="00152893">
        <w:rPr>
          <w:rFonts w:ascii="Times" w:hAnsi="Times"/>
        </w:rPr>
        <w:t>opulations</w:t>
      </w:r>
      <w:r>
        <w:rPr>
          <w:rFonts w:ascii="Times" w:hAnsi="Times"/>
        </w:rPr>
        <w:t>. Springer Publish</w:t>
      </w:r>
      <w:proofErr w:type="gramStart"/>
      <w:r>
        <w:rPr>
          <w:rFonts w:ascii="Times" w:hAnsi="Times"/>
        </w:rPr>
        <w:t>.,</w:t>
      </w:r>
      <w:proofErr w:type="gramEnd"/>
      <w:r>
        <w:rPr>
          <w:rFonts w:ascii="Times" w:hAnsi="Times"/>
        </w:rPr>
        <w:t xml:space="preserve"> 632pp.</w:t>
      </w:r>
      <w:r w:rsidRPr="00152893">
        <w:rPr>
          <w:rFonts w:ascii="Times" w:hAnsi="Times"/>
        </w:rPr>
        <w:t>]</w:t>
      </w:r>
    </w:p>
    <w:p w:rsidR="00AD7B1A" w:rsidRDefault="00262CE5">
      <w:pPr>
        <w:spacing w:line="360" w:lineRule="auto"/>
        <w:ind w:left="720" w:hanging="720"/>
      </w:pPr>
      <w:r>
        <w:rPr>
          <w:rFonts w:ascii="Times" w:hAnsi="Times"/>
        </w:rPr>
        <w:t>[Chapman, D.C. 1985.</w:t>
      </w:r>
      <w:r w:rsidR="00F827C4">
        <w:rPr>
          <w:rFonts w:ascii="Times" w:hAnsi="Times"/>
        </w:rPr>
        <w:t xml:space="preserve"> </w:t>
      </w:r>
      <w:proofErr w:type="gramStart"/>
      <w:r w:rsidR="00F827C4">
        <w:rPr>
          <w:rFonts w:ascii="Times" w:hAnsi="Times"/>
        </w:rPr>
        <w:t>Numerical treatment of cross-shelf open boundaries in a barotropic coastal ocean model.</w:t>
      </w:r>
      <w:proofErr w:type="gramEnd"/>
      <w:r w:rsidR="00F827C4">
        <w:rPr>
          <w:rFonts w:ascii="Times" w:hAnsi="Times"/>
        </w:rPr>
        <w:t xml:space="preserve"> </w:t>
      </w:r>
      <w:r w:rsidR="00F827C4" w:rsidRPr="00262CE5">
        <w:rPr>
          <w:rFonts w:ascii="Times" w:hAnsi="Times"/>
        </w:rPr>
        <w:t xml:space="preserve">J. </w:t>
      </w:r>
      <w:proofErr w:type="gramStart"/>
      <w:r w:rsidR="00F827C4" w:rsidRPr="00262CE5">
        <w:rPr>
          <w:rFonts w:ascii="Times" w:hAnsi="Times"/>
        </w:rPr>
        <w:t>of</w:t>
      </w:r>
      <w:proofErr w:type="gramEnd"/>
      <w:r w:rsidR="00F827C4" w:rsidRPr="00262CE5">
        <w:rPr>
          <w:rFonts w:ascii="Times" w:hAnsi="Times"/>
        </w:rPr>
        <w:t xml:space="preserve"> Phys. Oceanogr.</w:t>
      </w:r>
      <w:r w:rsidR="00F827C4">
        <w:rPr>
          <w:rFonts w:ascii="Times" w:hAnsi="Times"/>
        </w:rPr>
        <w:t xml:space="preserve">, </w:t>
      </w:r>
      <w:r w:rsidR="00F827C4">
        <w:rPr>
          <w:rFonts w:ascii="Times" w:hAnsi="Times"/>
          <w:i/>
        </w:rPr>
        <w:t>15</w:t>
      </w:r>
      <w:r w:rsidR="00F827C4">
        <w:rPr>
          <w:rFonts w:ascii="Times" w:hAnsi="Times"/>
        </w:rPr>
        <w:t>, pp. 1060–1075</w:t>
      </w:r>
      <w:r w:rsidR="00D25C05">
        <w:rPr>
          <w:rFonts w:ascii="Times" w:hAnsi="Times"/>
        </w:rPr>
        <w:t>.</w:t>
      </w:r>
      <w:r>
        <w:rPr>
          <w:rFonts w:ascii="Times" w:hAnsi="Times"/>
        </w:rPr>
        <w:t>]</w:t>
      </w:r>
    </w:p>
    <w:p w:rsidR="00AD7B1A" w:rsidRDefault="00262CE5">
      <w:pPr>
        <w:spacing w:line="360" w:lineRule="auto"/>
        <w:ind w:left="720" w:hanging="720"/>
      </w:pPr>
      <w:r>
        <w:rPr>
          <w:rFonts w:ascii="Times" w:hAnsi="Times"/>
        </w:rPr>
        <w:t>[</w:t>
      </w:r>
      <w:r w:rsidR="00F827C4">
        <w:rPr>
          <w:rFonts w:ascii="Times" w:hAnsi="Times"/>
        </w:rPr>
        <w:t>Chassignet, E.P., H.E. Hurlburt, O.M. Smedstad, G.R. Halliwell, P.J. Hogan, A.J. Wallcraft, R</w:t>
      </w:r>
      <w:r w:rsidR="00D25C05">
        <w:rPr>
          <w:rFonts w:ascii="Times" w:hAnsi="Times"/>
        </w:rPr>
        <w:t>. Baraille, and R. Bleck. 2007.</w:t>
      </w:r>
      <w:r w:rsidR="00F827C4">
        <w:rPr>
          <w:rFonts w:ascii="Times" w:hAnsi="Times"/>
        </w:rPr>
        <w:t xml:space="preserve"> </w:t>
      </w:r>
      <w:proofErr w:type="gramStart"/>
      <w:r w:rsidR="00F827C4">
        <w:rPr>
          <w:rFonts w:ascii="Times" w:hAnsi="Times"/>
        </w:rPr>
        <w:t xml:space="preserve">The HYCOM (HYbrid Coordinate Ocean Model) Data Assimilative </w:t>
      </w:r>
      <w:r w:rsidR="00D25C05">
        <w:rPr>
          <w:rFonts w:ascii="Times" w:hAnsi="Times"/>
        </w:rPr>
        <w:t>System.</w:t>
      </w:r>
      <w:proofErr w:type="gramEnd"/>
      <w:r w:rsidR="00D25C05">
        <w:rPr>
          <w:rFonts w:ascii="Times" w:hAnsi="Times"/>
        </w:rPr>
        <w:t xml:space="preserve">  J. </w:t>
      </w:r>
      <w:proofErr w:type="gramStart"/>
      <w:r w:rsidR="00D25C05">
        <w:rPr>
          <w:rFonts w:ascii="Times" w:hAnsi="Times"/>
        </w:rPr>
        <w:t>of</w:t>
      </w:r>
      <w:proofErr w:type="gramEnd"/>
      <w:r w:rsidR="00D25C05">
        <w:rPr>
          <w:rFonts w:ascii="Times" w:hAnsi="Times"/>
        </w:rPr>
        <w:t xml:space="preserve"> Mar. Systems, </w:t>
      </w:r>
      <w:r w:rsidR="00D25C05" w:rsidRPr="00D25C05">
        <w:rPr>
          <w:rFonts w:ascii="Times" w:hAnsi="Times"/>
          <w:i/>
        </w:rPr>
        <w:t>65</w:t>
      </w:r>
      <w:r w:rsidR="00BB2190">
        <w:rPr>
          <w:rFonts w:ascii="Times" w:hAnsi="Times"/>
        </w:rPr>
        <w:t>, 60—8</w:t>
      </w:r>
      <w:r w:rsidR="00F827C4">
        <w:rPr>
          <w:rFonts w:ascii="Times" w:hAnsi="Times"/>
        </w:rPr>
        <w:t>3</w:t>
      </w:r>
      <w:r w:rsidR="00D25C05">
        <w:rPr>
          <w:rFonts w:ascii="Times" w:hAnsi="Times"/>
        </w:rPr>
        <w:t>.</w:t>
      </w:r>
      <w:r>
        <w:rPr>
          <w:rFonts w:ascii="Times" w:hAnsi="Times"/>
        </w:rPr>
        <w:t>]</w:t>
      </w:r>
    </w:p>
    <w:p w:rsidR="00AD7B1A" w:rsidRDefault="00D25C05">
      <w:pPr>
        <w:spacing w:line="360" w:lineRule="auto"/>
        <w:ind w:left="720" w:hanging="720"/>
      </w:pPr>
      <w:r>
        <w:rPr>
          <w:rFonts w:ascii="Times" w:hAnsi="Times"/>
        </w:rPr>
        <w:t>[</w:t>
      </w:r>
      <w:r w:rsidR="00F827C4">
        <w:rPr>
          <w:rFonts w:ascii="Times" w:hAnsi="Times"/>
        </w:rPr>
        <w:t xml:space="preserve">Chassignet E.P., H.E. Hurlburt, E.J. Metzger, O.M. Smedstad, J. Cummings, G.R. Halliwell, R. Bleck, R. Baraille, A.J. Wallcraft, C. Lozano, H.L. Tolman, A. Srinivasan, S. Hankin, P. Cornillon, R. Weisberg, A. Barth, R. </w:t>
      </w:r>
      <w:proofErr w:type="gramStart"/>
      <w:r w:rsidR="00F827C4">
        <w:rPr>
          <w:rFonts w:ascii="Times" w:hAnsi="Times"/>
        </w:rPr>
        <w:t>He, F. Werner, and J. Wilkin</w:t>
      </w:r>
      <w:r>
        <w:rPr>
          <w:rFonts w:ascii="Times" w:hAnsi="Times"/>
        </w:rPr>
        <w:t>.</w:t>
      </w:r>
      <w:proofErr w:type="gramEnd"/>
      <w:r>
        <w:rPr>
          <w:rFonts w:ascii="Times" w:hAnsi="Times"/>
        </w:rPr>
        <w:t xml:space="preserve"> 2009.</w:t>
      </w:r>
      <w:r w:rsidR="00F827C4">
        <w:rPr>
          <w:rFonts w:ascii="Times" w:hAnsi="Times"/>
        </w:rPr>
        <w:t xml:space="preserve"> U.S. GODAE: Global ocean prediction with the HYbrid Coordinate Ocean Model (HYCOM). </w:t>
      </w:r>
      <w:r w:rsidR="00F827C4" w:rsidRPr="00D25C05">
        <w:rPr>
          <w:rFonts w:ascii="Times" w:hAnsi="Times"/>
        </w:rPr>
        <w:t>Oceanography</w:t>
      </w:r>
      <w:r w:rsidR="00F827C4">
        <w:rPr>
          <w:rFonts w:ascii="Times" w:hAnsi="Times"/>
        </w:rPr>
        <w:t xml:space="preserve">, </w:t>
      </w:r>
      <w:r w:rsidR="00F827C4">
        <w:rPr>
          <w:rFonts w:ascii="Times" w:hAnsi="Times"/>
          <w:i/>
        </w:rPr>
        <w:t>22</w:t>
      </w:r>
      <w:r w:rsidR="00F827C4">
        <w:rPr>
          <w:rFonts w:ascii="Times" w:hAnsi="Times"/>
        </w:rPr>
        <w:t>(2), 64–75</w:t>
      </w:r>
      <w:r>
        <w:rPr>
          <w:rFonts w:ascii="Times" w:hAnsi="Times"/>
        </w:rPr>
        <w:t>.]</w:t>
      </w:r>
    </w:p>
    <w:p w:rsidR="005D542C" w:rsidRDefault="00D25C05">
      <w:pPr>
        <w:spacing w:line="360" w:lineRule="auto"/>
        <w:ind w:left="720" w:hanging="720"/>
        <w:rPr>
          <w:rFonts w:ascii="Times" w:hAnsi="Times"/>
        </w:rPr>
      </w:pPr>
      <w:r>
        <w:rPr>
          <w:rFonts w:ascii="Times" w:hAnsi="Times"/>
        </w:rPr>
        <w:t>[</w:t>
      </w:r>
      <w:r w:rsidR="00F827C4">
        <w:rPr>
          <w:rFonts w:ascii="Times" w:hAnsi="Times"/>
        </w:rPr>
        <w:t xml:space="preserve">Chassignet, E.P. </w:t>
      </w:r>
      <w:r>
        <w:rPr>
          <w:rFonts w:ascii="Times" w:hAnsi="Times"/>
        </w:rPr>
        <w:t>2011.</w:t>
      </w:r>
      <w:r w:rsidR="00F827C4">
        <w:rPr>
          <w:rFonts w:ascii="Times" w:hAnsi="Times"/>
        </w:rPr>
        <w:t> Isopycnic and hybrid ocean m</w:t>
      </w:r>
      <w:r>
        <w:rPr>
          <w:rFonts w:ascii="Times" w:hAnsi="Times"/>
        </w:rPr>
        <w:t xml:space="preserve">odeling in the context of GODAE, </w:t>
      </w:r>
      <w:r>
        <w:rPr>
          <w:rFonts w:ascii="Times" w:hAnsi="Times"/>
          <w:i/>
        </w:rPr>
        <w:t xml:space="preserve">in </w:t>
      </w:r>
      <w:r w:rsidR="00F827C4" w:rsidRPr="00D25C05">
        <w:rPr>
          <w:rFonts w:ascii="Times" w:hAnsi="Times"/>
        </w:rPr>
        <w:t>Operational Oceanography in the 21st Century</w:t>
      </w:r>
      <w:r w:rsidR="00F827C4">
        <w:rPr>
          <w:rFonts w:ascii="Times" w:hAnsi="Times"/>
        </w:rPr>
        <w:t>, A. Schiller and G. Br</w:t>
      </w:r>
      <w:r w:rsidR="00BB2190">
        <w:rPr>
          <w:rFonts w:ascii="Times" w:hAnsi="Times"/>
        </w:rPr>
        <w:t>assington, Eds</w:t>
      </w:r>
      <w:proofErr w:type="gramStart"/>
      <w:r w:rsidR="00BB2190">
        <w:rPr>
          <w:rFonts w:ascii="Times" w:hAnsi="Times"/>
        </w:rPr>
        <w:t>.,</w:t>
      </w:r>
      <w:proofErr w:type="gramEnd"/>
      <w:r w:rsidR="00BB2190">
        <w:rPr>
          <w:rFonts w:ascii="Times" w:hAnsi="Times"/>
        </w:rPr>
        <w:t xml:space="preserve"> Springer, 263—2</w:t>
      </w:r>
      <w:r w:rsidR="00F827C4">
        <w:rPr>
          <w:rFonts w:ascii="Times" w:hAnsi="Times"/>
        </w:rPr>
        <w:t>94.</w:t>
      </w:r>
      <w:r>
        <w:rPr>
          <w:rFonts w:ascii="Times" w:hAnsi="Times"/>
        </w:rPr>
        <w:t>]</w:t>
      </w:r>
    </w:p>
    <w:p w:rsidR="005D542C" w:rsidRDefault="005D542C">
      <w:pPr>
        <w:spacing w:line="360" w:lineRule="auto"/>
        <w:ind w:left="720" w:hanging="720"/>
        <w:rPr>
          <w:rFonts w:ascii="Times" w:hAnsi="Times"/>
        </w:rPr>
      </w:pPr>
      <w:r>
        <w:rPr>
          <w:rFonts w:ascii="Times" w:hAnsi="Times"/>
        </w:rPr>
        <w:t>[Clar</w:t>
      </w:r>
      <w:r w:rsidR="000535E2">
        <w:rPr>
          <w:rFonts w:ascii="Times" w:hAnsi="Times"/>
        </w:rPr>
        <w:t>k</w:t>
      </w:r>
      <w:r>
        <w:rPr>
          <w:rFonts w:ascii="Times" w:hAnsi="Times"/>
        </w:rPr>
        <w:t xml:space="preserve">, A.J. and K.H. Brink. 1985. The response of stratified, frictional flow of shelf and slope waters to fluctuating large-scale, </w:t>
      </w:r>
      <w:proofErr w:type="gramStart"/>
      <w:r>
        <w:rPr>
          <w:rFonts w:ascii="Times" w:hAnsi="Times"/>
        </w:rPr>
        <w:t>low-frequency</w:t>
      </w:r>
      <w:proofErr w:type="gramEnd"/>
      <w:r>
        <w:rPr>
          <w:rFonts w:ascii="Times" w:hAnsi="Times"/>
        </w:rPr>
        <w:t xml:space="preserve"> wind forcing.  J. </w:t>
      </w:r>
      <w:proofErr w:type="gramStart"/>
      <w:r>
        <w:rPr>
          <w:rFonts w:ascii="Times" w:hAnsi="Times"/>
        </w:rPr>
        <w:t>of</w:t>
      </w:r>
      <w:proofErr w:type="gramEnd"/>
      <w:r>
        <w:rPr>
          <w:rFonts w:ascii="Times" w:hAnsi="Times"/>
        </w:rPr>
        <w:t xml:space="preserve"> Phys. Oceanogr., </w:t>
      </w:r>
      <w:r>
        <w:rPr>
          <w:rFonts w:ascii="Times" w:hAnsi="Times"/>
          <w:i/>
        </w:rPr>
        <w:t>15</w:t>
      </w:r>
      <w:r w:rsidR="00BB2190">
        <w:rPr>
          <w:rFonts w:ascii="Times" w:hAnsi="Times"/>
        </w:rPr>
        <w:t>, 439—4</w:t>
      </w:r>
      <w:r>
        <w:rPr>
          <w:rFonts w:ascii="Times" w:hAnsi="Times"/>
        </w:rPr>
        <w:t>53.]</w:t>
      </w:r>
    </w:p>
    <w:p w:rsidR="005D542C" w:rsidRDefault="005D542C">
      <w:pPr>
        <w:spacing w:line="360" w:lineRule="auto"/>
        <w:ind w:left="720" w:hanging="720"/>
        <w:rPr>
          <w:rFonts w:ascii="Times" w:hAnsi="Times"/>
        </w:rPr>
      </w:pPr>
      <w:r>
        <w:rPr>
          <w:rFonts w:ascii="Times" w:hAnsi="Times"/>
        </w:rPr>
        <w:t xml:space="preserve">[Coleman, F.C., C.C. Koenig, and L.A. Collins. 1996. </w:t>
      </w:r>
      <w:proofErr w:type="gramStart"/>
      <w:r>
        <w:rPr>
          <w:rFonts w:ascii="Times" w:hAnsi="Times"/>
        </w:rPr>
        <w:t>Reproductive styles of shallow-water groupers (Pisces: Serranidae) in the eastern Gulf of Mexico and the consequences of fishing spawning aggregations.</w:t>
      </w:r>
      <w:proofErr w:type="gramEnd"/>
      <w:r>
        <w:rPr>
          <w:rFonts w:ascii="Times" w:hAnsi="Times"/>
        </w:rPr>
        <w:t xml:space="preserve"> Environmental Biology of Fishes, </w:t>
      </w:r>
      <w:r>
        <w:rPr>
          <w:rFonts w:ascii="Times" w:hAnsi="Times"/>
          <w:i/>
        </w:rPr>
        <w:t>47</w:t>
      </w:r>
      <w:r>
        <w:rPr>
          <w:rFonts w:ascii="Times" w:hAnsi="Times"/>
        </w:rPr>
        <w:t>, 129</w:t>
      </w:r>
      <w:r w:rsidR="00BB2190">
        <w:rPr>
          <w:rFonts w:ascii="Times" w:hAnsi="Times"/>
        </w:rPr>
        <w:t>—</w:t>
      </w:r>
      <w:r>
        <w:rPr>
          <w:rFonts w:ascii="Times" w:hAnsi="Times"/>
        </w:rPr>
        <w:t>141.]</w:t>
      </w:r>
    </w:p>
    <w:p w:rsidR="000535E2" w:rsidRDefault="005D542C">
      <w:pPr>
        <w:spacing w:line="360" w:lineRule="auto"/>
        <w:ind w:left="720" w:hanging="720"/>
        <w:rPr>
          <w:rFonts w:ascii="Times" w:hAnsi="Times"/>
        </w:rPr>
      </w:pPr>
      <w:r>
        <w:rPr>
          <w:rFonts w:ascii="Times" w:hAnsi="Times"/>
        </w:rPr>
        <w:t>[Coleman, F.C.</w:t>
      </w:r>
      <w:r w:rsidR="00152893">
        <w:rPr>
          <w:rFonts w:ascii="Times" w:hAnsi="Times"/>
        </w:rPr>
        <w:t>, W.F. Figueira, J.S. Ueland, and L.B. Crowder.</w:t>
      </w:r>
      <w:r>
        <w:rPr>
          <w:rFonts w:ascii="Times" w:hAnsi="Times"/>
        </w:rPr>
        <w:t xml:space="preserve"> </w:t>
      </w:r>
      <w:r w:rsidR="00152893">
        <w:rPr>
          <w:rFonts w:ascii="Times" w:hAnsi="Times"/>
        </w:rPr>
        <w:t xml:space="preserve">2004. </w:t>
      </w:r>
      <w:proofErr w:type="gramStart"/>
      <w:r w:rsidR="00152893">
        <w:rPr>
          <w:rFonts w:ascii="Times" w:hAnsi="Times"/>
        </w:rPr>
        <w:t>The impact of United States recreational fisheries on marine fish populations.</w:t>
      </w:r>
      <w:proofErr w:type="gramEnd"/>
      <w:r w:rsidR="00152893">
        <w:rPr>
          <w:rFonts w:ascii="Times" w:hAnsi="Times"/>
        </w:rPr>
        <w:t xml:space="preserve"> Science, </w:t>
      </w:r>
      <w:r w:rsidR="00152893">
        <w:rPr>
          <w:rFonts w:ascii="Times" w:hAnsi="Times"/>
          <w:i/>
        </w:rPr>
        <w:t>305</w:t>
      </w:r>
      <w:r w:rsidR="00152893">
        <w:rPr>
          <w:rFonts w:ascii="Times" w:hAnsi="Times"/>
        </w:rPr>
        <w:t>, 1958</w:t>
      </w:r>
      <w:r w:rsidR="00BB2190">
        <w:rPr>
          <w:rFonts w:ascii="Times" w:hAnsi="Times"/>
        </w:rPr>
        <w:t>—</w:t>
      </w:r>
      <w:r w:rsidR="00152893">
        <w:rPr>
          <w:rFonts w:ascii="Times" w:hAnsi="Times"/>
        </w:rPr>
        <w:t>1960.</w:t>
      </w:r>
      <w:r>
        <w:rPr>
          <w:rFonts w:ascii="Times" w:hAnsi="Times"/>
        </w:rPr>
        <w:t>]</w:t>
      </w:r>
    </w:p>
    <w:p w:rsidR="00152893" w:rsidRDefault="000535E2">
      <w:pPr>
        <w:spacing w:line="360" w:lineRule="auto"/>
        <w:ind w:left="720" w:hanging="720"/>
        <w:rPr>
          <w:rFonts w:ascii="Times" w:hAnsi="Times"/>
        </w:rPr>
      </w:pPr>
      <w:r>
        <w:rPr>
          <w:rFonts w:ascii="Times" w:hAnsi="Times"/>
        </w:rPr>
        <w:t xml:space="preserve">[Continental Shelf Associates, Inc. 1997. </w:t>
      </w:r>
      <w:proofErr w:type="gramStart"/>
      <w:r>
        <w:rPr>
          <w:rFonts w:ascii="Times" w:hAnsi="Times"/>
        </w:rPr>
        <w:t>Assessment of hurricane damage in the Florida Big Bend seagrass beds.</w:t>
      </w:r>
      <w:proofErr w:type="gramEnd"/>
      <w:r>
        <w:rPr>
          <w:rFonts w:ascii="Times" w:hAnsi="Times"/>
        </w:rPr>
        <w:t xml:space="preserve"> A final report by Continental Shelf Associates, Inc. submitted to the Mineral Management Service, New Orleans, </w:t>
      </w:r>
      <w:proofErr w:type="gramStart"/>
      <w:r>
        <w:rPr>
          <w:rFonts w:ascii="Times" w:hAnsi="Times"/>
        </w:rPr>
        <w:t>LA</w:t>
      </w:r>
      <w:proofErr w:type="gramEnd"/>
      <w:r>
        <w:rPr>
          <w:rFonts w:ascii="Times" w:hAnsi="Times"/>
        </w:rPr>
        <w:t>. Contract No. 14-12-0001-30188.]</w:t>
      </w:r>
    </w:p>
    <w:p w:rsidR="00AD7B1A" w:rsidRPr="00152893" w:rsidRDefault="00152893">
      <w:pPr>
        <w:spacing w:line="360" w:lineRule="auto"/>
        <w:ind w:left="720" w:hanging="720"/>
        <w:rPr>
          <w:rFonts w:ascii="Times" w:hAnsi="Times"/>
          <w:b/>
        </w:rPr>
      </w:pPr>
      <w:r>
        <w:rPr>
          <w:rFonts w:ascii="Times" w:hAnsi="Times"/>
        </w:rPr>
        <w:t>[Emery</w:t>
      </w:r>
      <w:r w:rsidR="009A7F86">
        <w:rPr>
          <w:rFonts w:ascii="Times" w:hAnsi="Times"/>
        </w:rPr>
        <w:t>, W.J.</w:t>
      </w:r>
      <w:r>
        <w:rPr>
          <w:rFonts w:ascii="Times" w:hAnsi="Times"/>
        </w:rPr>
        <w:t xml:space="preserve"> and </w:t>
      </w:r>
      <w:r w:rsidR="009A7F86">
        <w:rPr>
          <w:rFonts w:ascii="Times" w:hAnsi="Times"/>
        </w:rPr>
        <w:t xml:space="preserve">R.E. </w:t>
      </w:r>
      <w:r>
        <w:rPr>
          <w:rFonts w:ascii="Times" w:hAnsi="Times"/>
        </w:rPr>
        <w:t>Thompson</w:t>
      </w:r>
      <w:r w:rsidR="009A7F86">
        <w:rPr>
          <w:rFonts w:ascii="Times" w:hAnsi="Times"/>
        </w:rPr>
        <w:t>.</w:t>
      </w:r>
      <w:r>
        <w:rPr>
          <w:rFonts w:ascii="Times" w:hAnsi="Times"/>
        </w:rPr>
        <w:t xml:space="preserve"> 2001. </w:t>
      </w:r>
      <w:r w:rsidR="009A7F86">
        <w:rPr>
          <w:rFonts w:ascii="Times" w:hAnsi="Times"/>
        </w:rPr>
        <w:t>Data Analysis Methods in Physical Oceanography, 2</w:t>
      </w:r>
      <w:r w:rsidR="009A7F86" w:rsidRPr="009A7F86">
        <w:rPr>
          <w:rFonts w:ascii="Times" w:hAnsi="Times"/>
          <w:vertAlign w:val="superscript"/>
        </w:rPr>
        <w:t>nd</w:t>
      </w:r>
      <w:r w:rsidR="009A7F86">
        <w:rPr>
          <w:rFonts w:ascii="Times" w:hAnsi="Times"/>
        </w:rPr>
        <w:t xml:space="preserve"> ed. Elsevier Science, 654pp.</w:t>
      </w:r>
      <w:r>
        <w:rPr>
          <w:rFonts w:ascii="Times" w:hAnsi="Times"/>
        </w:rPr>
        <w:t>]</w:t>
      </w:r>
    </w:p>
    <w:p w:rsidR="00AD7B1A" w:rsidRDefault="00D25C05">
      <w:pPr>
        <w:spacing w:line="360" w:lineRule="auto"/>
        <w:ind w:left="720" w:hanging="720"/>
      </w:pPr>
      <w:r>
        <w:t>[</w:t>
      </w:r>
      <w:r w:rsidR="00F827C4">
        <w:rPr>
          <w:rFonts w:ascii="Times" w:hAnsi="Times"/>
        </w:rPr>
        <w:t>Fairall, C.W., E. F. Bradley, J. E. Hare, A. A. Grachev, and J. B. Edson</w:t>
      </w:r>
      <w:r>
        <w:rPr>
          <w:rFonts w:ascii="Times" w:hAnsi="Times"/>
        </w:rPr>
        <w:t>.</w:t>
      </w:r>
      <w:r w:rsidR="00F827C4">
        <w:rPr>
          <w:rFonts w:ascii="Times" w:hAnsi="Times"/>
        </w:rPr>
        <w:t xml:space="preserve"> </w:t>
      </w:r>
      <w:r>
        <w:rPr>
          <w:rFonts w:ascii="Times" w:hAnsi="Times"/>
        </w:rPr>
        <w:t>2003. Bulk parameterization of air-sea fluxes: updates and verification for the COARE a</w:t>
      </w:r>
      <w:r w:rsidR="00F827C4">
        <w:rPr>
          <w:rFonts w:ascii="Times" w:hAnsi="Times"/>
        </w:rPr>
        <w:t xml:space="preserve">lgorithm.  </w:t>
      </w:r>
      <w:r w:rsidR="00F827C4" w:rsidRPr="00D25C05">
        <w:rPr>
          <w:rFonts w:ascii="Times" w:hAnsi="Times"/>
        </w:rPr>
        <w:t xml:space="preserve">J. </w:t>
      </w:r>
      <w:proofErr w:type="gramStart"/>
      <w:r w:rsidR="00F827C4" w:rsidRPr="00D25C05">
        <w:rPr>
          <w:rFonts w:ascii="Times" w:hAnsi="Times"/>
        </w:rPr>
        <w:t>of</w:t>
      </w:r>
      <w:proofErr w:type="gramEnd"/>
      <w:r w:rsidR="00F827C4" w:rsidRPr="00D25C05">
        <w:rPr>
          <w:rFonts w:ascii="Times" w:hAnsi="Times"/>
        </w:rPr>
        <w:t xml:space="preserve"> Climate</w:t>
      </w:r>
      <w:r w:rsidR="00F827C4">
        <w:rPr>
          <w:rFonts w:ascii="Times" w:hAnsi="Times"/>
        </w:rPr>
        <w:t xml:space="preserve">, </w:t>
      </w:r>
      <w:r w:rsidR="00F827C4">
        <w:rPr>
          <w:rFonts w:ascii="Times" w:hAnsi="Times"/>
          <w:i/>
        </w:rPr>
        <w:t>16</w:t>
      </w:r>
      <w:r w:rsidR="00F827C4">
        <w:rPr>
          <w:rFonts w:ascii="Times" w:hAnsi="Times"/>
        </w:rPr>
        <w:t>, 571</w:t>
      </w:r>
      <w:r w:rsidR="00BB2190">
        <w:rPr>
          <w:rFonts w:ascii="Times" w:hAnsi="Times"/>
        </w:rPr>
        <w:t>—</w:t>
      </w:r>
      <w:r w:rsidR="00F827C4">
        <w:rPr>
          <w:rFonts w:ascii="Times" w:hAnsi="Times"/>
        </w:rPr>
        <w:t>591.</w:t>
      </w:r>
      <w:r>
        <w:rPr>
          <w:rFonts w:ascii="Times" w:hAnsi="Times"/>
        </w:rPr>
        <w:t>]</w:t>
      </w:r>
    </w:p>
    <w:p w:rsidR="009A7F86" w:rsidRDefault="00D25C05">
      <w:pPr>
        <w:spacing w:line="360" w:lineRule="auto"/>
        <w:ind w:left="720" w:hanging="720"/>
        <w:rPr>
          <w:rFonts w:ascii="Times" w:hAnsi="Times"/>
        </w:rPr>
      </w:pPr>
      <w:r>
        <w:t>[</w:t>
      </w:r>
      <w:r>
        <w:rPr>
          <w:rFonts w:ascii="Times" w:hAnsi="Times"/>
        </w:rPr>
        <w:t>Flather, R.A. 1976.</w:t>
      </w:r>
      <w:r w:rsidR="00F827C4">
        <w:rPr>
          <w:rFonts w:ascii="Times" w:hAnsi="Times"/>
        </w:rPr>
        <w:t xml:space="preserve"> A tidal model of the north</w:t>
      </w:r>
      <w:r>
        <w:rPr>
          <w:rFonts w:ascii="Times" w:hAnsi="Times"/>
        </w:rPr>
        <w:t>west European continental shelf,</w:t>
      </w:r>
      <w:r w:rsidR="00F827C4">
        <w:rPr>
          <w:rFonts w:ascii="Times" w:hAnsi="Times"/>
        </w:rPr>
        <w:t xml:space="preserve"> </w:t>
      </w:r>
      <w:r w:rsidR="00F827C4" w:rsidRPr="00D25C05">
        <w:rPr>
          <w:rFonts w:ascii="Times" w:hAnsi="Times"/>
        </w:rPr>
        <w:t>Memoires de la Societe Royale des Sciences de Liege</w:t>
      </w:r>
      <w:r w:rsidR="00F827C4">
        <w:rPr>
          <w:rFonts w:ascii="Times" w:hAnsi="Times"/>
        </w:rPr>
        <w:t xml:space="preserve">, </w:t>
      </w:r>
      <w:r w:rsidR="00F827C4">
        <w:rPr>
          <w:rFonts w:ascii="Times" w:hAnsi="Times"/>
          <w:i/>
        </w:rPr>
        <w:t>6</w:t>
      </w:r>
      <w:r w:rsidR="00462452">
        <w:rPr>
          <w:rFonts w:ascii="Times" w:hAnsi="Times"/>
        </w:rPr>
        <w:t>, 10 141—1</w:t>
      </w:r>
      <w:r w:rsidR="00F827C4">
        <w:rPr>
          <w:rFonts w:ascii="Times" w:hAnsi="Times"/>
        </w:rPr>
        <w:t>0 164.</w:t>
      </w:r>
      <w:r>
        <w:rPr>
          <w:rFonts w:ascii="Times" w:hAnsi="Times"/>
        </w:rPr>
        <w:t>]</w:t>
      </w:r>
    </w:p>
    <w:p w:rsidR="00122BDE" w:rsidRDefault="009A7F86">
      <w:pPr>
        <w:spacing w:line="360" w:lineRule="auto"/>
        <w:ind w:left="720" w:hanging="720"/>
        <w:rPr>
          <w:rFonts w:ascii="Times" w:hAnsi="Times"/>
        </w:rPr>
      </w:pPr>
      <w:r>
        <w:rPr>
          <w:rFonts w:ascii="Times" w:hAnsi="Times"/>
        </w:rPr>
        <w:t>[Fitzhugh, G.R., C.C. Koenig, F.C. Coleman, C.B. Grimes</w:t>
      </w:r>
      <w:proofErr w:type="gramStart"/>
      <w:r>
        <w:rPr>
          <w:rFonts w:ascii="Times" w:hAnsi="Times"/>
        </w:rPr>
        <w:t>.,</w:t>
      </w:r>
      <w:proofErr w:type="gramEnd"/>
      <w:r>
        <w:rPr>
          <w:rFonts w:ascii="Times" w:hAnsi="Times"/>
        </w:rPr>
        <w:t xml:space="preserve"> and W Sturges. 2005. </w:t>
      </w:r>
      <w:proofErr w:type="gramStart"/>
      <w:r>
        <w:rPr>
          <w:rFonts w:ascii="Times" w:hAnsi="Times"/>
        </w:rPr>
        <w:t>Spatial and temporal patterns in fertilization and settlement of young gag (</w:t>
      </w:r>
      <w:r>
        <w:rPr>
          <w:rFonts w:ascii="Times" w:hAnsi="Times"/>
          <w:i/>
        </w:rPr>
        <w:t>Mycteroperca microlepis</w:t>
      </w:r>
      <w:r>
        <w:rPr>
          <w:rFonts w:ascii="Times" w:hAnsi="Times"/>
        </w:rPr>
        <w:t>) along the West Florida shelf.</w:t>
      </w:r>
      <w:proofErr w:type="gramEnd"/>
      <w:r>
        <w:rPr>
          <w:rFonts w:ascii="Times" w:hAnsi="Times"/>
        </w:rPr>
        <w:t xml:space="preserve"> Bull. </w:t>
      </w:r>
      <w:proofErr w:type="gramStart"/>
      <w:r>
        <w:rPr>
          <w:rFonts w:ascii="Times" w:hAnsi="Times"/>
        </w:rPr>
        <w:t>of</w:t>
      </w:r>
      <w:proofErr w:type="gramEnd"/>
      <w:r>
        <w:rPr>
          <w:rFonts w:ascii="Times" w:hAnsi="Times"/>
        </w:rPr>
        <w:t xml:space="preserve"> Marine Sci., </w:t>
      </w:r>
      <w:r>
        <w:rPr>
          <w:rFonts w:ascii="Times" w:hAnsi="Times"/>
          <w:i/>
        </w:rPr>
        <w:t>77</w:t>
      </w:r>
      <w:r w:rsidR="00462452">
        <w:rPr>
          <w:rFonts w:ascii="Times" w:hAnsi="Times"/>
        </w:rPr>
        <w:t>(3), 337—3</w:t>
      </w:r>
      <w:r>
        <w:rPr>
          <w:rFonts w:ascii="Times" w:hAnsi="Times"/>
        </w:rPr>
        <w:t>96. ]</w:t>
      </w:r>
    </w:p>
    <w:p w:rsidR="009A7F86" w:rsidRDefault="00122BDE">
      <w:pPr>
        <w:spacing w:line="360" w:lineRule="auto"/>
        <w:ind w:left="720" w:hanging="720"/>
        <w:rPr>
          <w:rFonts w:ascii="Times" w:hAnsi="Times"/>
        </w:rPr>
      </w:pPr>
      <w:r>
        <w:rPr>
          <w:rFonts w:ascii="Times" w:hAnsi="Times"/>
        </w:rPr>
        <w:t xml:space="preserve">[Gentemann, C.L. and Coauthors.  2009. MISST: The multi-sensor improved sea surface temperature project. Oceanography, </w:t>
      </w:r>
      <w:r>
        <w:rPr>
          <w:rFonts w:ascii="Times" w:hAnsi="Times"/>
          <w:i/>
        </w:rPr>
        <w:t>22</w:t>
      </w:r>
      <w:r w:rsidR="00462452">
        <w:rPr>
          <w:rFonts w:ascii="Times" w:hAnsi="Times"/>
        </w:rPr>
        <w:t>(3), 76—8</w:t>
      </w:r>
      <w:r>
        <w:rPr>
          <w:rFonts w:ascii="Times" w:hAnsi="Times"/>
        </w:rPr>
        <w:t>7]</w:t>
      </w:r>
    </w:p>
    <w:p w:rsidR="00AD7B1A" w:rsidRDefault="009A7F86">
      <w:pPr>
        <w:spacing w:line="360" w:lineRule="auto"/>
        <w:ind w:left="720" w:hanging="720"/>
      </w:pPr>
      <w:r>
        <w:rPr>
          <w:rFonts w:ascii="Times" w:hAnsi="Times"/>
        </w:rPr>
        <w:t xml:space="preserve">[Gentner, B. 2009. </w:t>
      </w:r>
      <w:proofErr w:type="gramStart"/>
      <w:r>
        <w:rPr>
          <w:rFonts w:ascii="Times" w:hAnsi="Times"/>
        </w:rPr>
        <w:t>Allocation analysis of the Gulf of Mexico gag and red grouper fisheries.</w:t>
      </w:r>
      <w:proofErr w:type="gramEnd"/>
      <w:r>
        <w:rPr>
          <w:rFonts w:ascii="Times" w:hAnsi="Times"/>
        </w:rPr>
        <w:t xml:space="preserve"> Tech. Rep., Gentner Consulting Group, Coastal Conservation Association, 27pp.]</w:t>
      </w:r>
    </w:p>
    <w:p w:rsidR="00AD7B1A" w:rsidRDefault="00D25C05">
      <w:pPr>
        <w:spacing w:line="360" w:lineRule="auto"/>
        <w:ind w:left="720" w:hanging="720"/>
      </w:pPr>
      <w:r>
        <w:t>[</w:t>
      </w:r>
      <w:r w:rsidR="00F827C4">
        <w:rPr>
          <w:rFonts w:ascii="Times" w:hAnsi="Times"/>
        </w:rPr>
        <w:t>Gilbes, F.</w:t>
      </w:r>
      <w:proofErr w:type="gramStart"/>
      <w:r w:rsidR="00F827C4">
        <w:rPr>
          <w:rFonts w:ascii="Times" w:hAnsi="Times"/>
        </w:rPr>
        <w:t>,  C</w:t>
      </w:r>
      <w:proofErr w:type="gramEnd"/>
      <w:r w:rsidR="00F827C4">
        <w:rPr>
          <w:rFonts w:ascii="Times" w:hAnsi="Times"/>
        </w:rPr>
        <w:t>. Tomas, J. J. W</w:t>
      </w:r>
      <w:r>
        <w:rPr>
          <w:rFonts w:ascii="Times" w:hAnsi="Times"/>
        </w:rPr>
        <w:t>alsh, and F. E. Mijller-Karger. 1996.</w:t>
      </w:r>
      <w:r w:rsidR="00F827C4">
        <w:rPr>
          <w:rFonts w:ascii="Times" w:hAnsi="Times"/>
        </w:rPr>
        <w:t xml:space="preserve"> </w:t>
      </w:r>
      <w:proofErr w:type="gramStart"/>
      <w:r w:rsidR="00F827C4">
        <w:rPr>
          <w:rFonts w:ascii="Times" w:hAnsi="Times"/>
        </w:rPr>
        <w:t>An episodic chlorophyll plum</w:t>
      </w:r>
      <w:r>
        <w:rPr>
          <w:rFonts w:ascii="Times" w:hAnsi="Times"/>
        </w:rPr>
        <w:t>e on the West Florida Shelf</w:t>
      </w:r>
      <w:r w:rsidR="00F827C4">
        <w:rPr>
          <w:rFonts w:ascii="Times" w:hAnsi="Times"/>
        </w:rPr>
        <w:t>.</w:t>
      </w:r>
      <w:proofErr w:type="gramEnd"/>
      <w:r w:rsidR="00F827C4" w:rsidRPr="00D25C05">
        <w:rPr>
          <w:rFonts w:ascii="Times" w:hAnsi="Times"/>
        </w:rPr>
        <w:t xml:space="preserve"> Cont. Shelf Res.</w:t>
      </w:r>
      <w:r w:rsidR="00F827C4">
        <w:rPr>
          <w:rFonts w:ascii="Times" w:hAnsi="Times"/>
        </w:rPr>
        <w:t xml:space="preserve">, </w:t>
      </w:r>
      <w:r w:rsidR="00F827C4">
        <w:rPr>
          <w:rFonts w:ascii="Times" w:hAnsi="Times"/>
          <w:i/>
        </w:rPr>
        <w:t>16</w:t>
      </w:r>
      <w:r w:rsidR="00462452">
        <w:rPr>
          <w:rFonts w:ascii="Times" w:hAnsi="Times"/>
        </w:rPr>
        <w:t>(9), 1201—1</w:t>
      </w:r>
      <w:r w:rsidR="00F827C4">
        <w:rPr>
          <w:rFonts w:ascii="Times" w:hAnsi="Times"/>
        </w:rPr>
        <w:t>224</w:t>
      </w:r>
      <w:r>
        <w:rPr>
          <w:rFonts w:ascii="Times" w:hAnsi="Times"/>
        </w:rPr>
        <w:t>.]</w:t>
      </w:r>
    </w:p>
    <w:p w:rsidR="009A7F86" w:rsidRPr="009A7F86" w:rsidRDefault="00D25C05">
      <w:pPr>
        <w:spacing w:line="360" w:lineRule="auto"/>
        <w:ind w:left="720" w:hanging="720"/>
        <w:rPr>
          <w:rFonts w:ascii="Times" w:hAnsi="Times"/>
        </w:rPr>
      </w:pPr>
      <w:r>
        <w:t>[</w:t>
      </w:r>
      <w:r w:rsidR="00F827C4">
        <w:rPr>
          <w:rFonts w:ascii="Times" w:hAnsi="Times"/>
        </w:rPr>
        <w:t>Goerss</w:t>
      </w:r>
      <w:r>
        <w:rPr>
          <w:rFonts w:ascii="Times" w:hAnsi="Times"/>
        </w:rPr>
        <w:t>, J.S., and P.A. Phoebus. 1992.</w:t>
      </w:r>
      <w:r w:rsidR="00F827C4">
        <w:rPr>
          <w:rFonts w:ascii="Times" w:hAnsi="Times"/>
        </w:rPr>
        <w:t xml:space="preserve"> </w:t>
      </w:r>
      <w:proofErr w:type="gramStart"/>
      <w:r w:rsidR="00F827C4">
        <w:rPr>
          <w:rFonts w:ascii="Times" w:hAnsi="Times"/>
        </w:rPr>
        <w:t>The Navy’s ope</w:t>
      </w:r>
      <w:r>
        <w:rPr>
          <w:rFonts w:ascii="Times" w:hAnsi="Times"/>
        </w:rPr>
        <w:t>rational atmospheric analysis.</w:t>
      </w:r>
      <w:proofErr w:type="gramEnd"/>
      <w:r>
        <w:rPr>
          <w:rFonts w:ascii="Times" w:hAnsi="Times"/>
        </w:rPr>
        <w:t xml:space="preserve"> </w:t>
      </w:r>
      <w:r w:rsidR="00F827C4" w:rsidRPr="00D25C05">
        <w:rPr>
          <w:rFonts w:ascii="Times" w:hAnsi="Times"/>
        </w:rPr>
        <w:t xml:space="preserve">Wea. </w:t>
      </w:r>
      <w:proofErr w:type="gramStart"/>
      <w:r w:rsidR="00F827C4" w:rsidRPr="00D25C05">
        <w:rPr>
          <w:rFonts w:ascii="Times" w:hAnsi="Times"/>
        </w:rPr>
        <w:t>and</w:t>
      </w:r>
      <w:proofErr w:type="gramEnd"/>
      <w:r w:rsidR="00F827C4" w:rsidRPr="00D25C05">
        <w:rPr>
          <w:rFonts w:ascii="Times" w:hAnsi="Times"/>
        </w:rPr>
        <w:t xml:space="preserve"> </w:t>
      </w:r>
      <w:r w:rsidR="00F827C4" w:rsidRPr="009A7F86">
        <w:rPr>
          <w:rFonts w:ascii="Times" w:hAnsi="Times"/>
        </w:rPr>
        <w:t>Forecast.,</w:t>
      </w:r>
      <w:r w:rsidR="00F827C4" w:rsidRPr="009A7F86">
        <w:rPr>
          <w:rFonts w:ascii="Times" w:hAnsi="Times"/>
          <w:i/>
        </w:rPr>
        <w:t xml:space="preserve"> 7</w:t>
      </w:r>
      <w:r w:rsidR="00462452">
        <w:rPr>
          <w:rFonts w:ascii="Times" w:hAnsi="Times"/>
        </w:rPr>
        <w:t>, 232—2</w:t>
      </w:r>
      <w:r w:rsidR="00F827C4" w:rsidRPr="009A7F86">
        <w:rPr>
          <w:rFonts w:ascii="Times" w:hAnsi="Times"/>
        </w:rPr>
        <w:t>49.</w:t>
      </w:r>
      <w:r w:rsidRPr="009A7F86">
        <w:rPr>
          <w:rFonts w:ascii="Times" w:hAnsi="Times"/>
        </w:rPr>
        <w:t>]</w:t>
      </w:r>
    </w:p>
    <w:p w:rsidR="00462452" w:rsidRDefault="009A7F86">
      <w:pPr>
        <w:spacing w:line="360" w:lineRule="auto"/>
        <w:ind w:left="720" w:hanging="720"/>
        <w:rPr>
          <w:rFonts w:ascii="Times" w:hAnsi="Times"/>
        </w:rPr>
      </w:pPr>
      <w:r w:rsidRPr="009A7F86">
        <w:rPr>
          <w:rFonts w:ascii="Times" w:hAnsi="Times"/>
        </w:rPr>
        <w:t>[Gouillon, F., S.L. Mo</w:t>
      </w:r>
      <w:r>
        <w:rPr>
          <w:rFonts w:ascii="Times" w:hAnsi="Times"/>
        </w:rPr>
        <w:t>re</w:t>
      </w:r>
      <w:r w:rsidRPr="009A7F86">
        <w:rPr>
          <w:rFonts w:ascii="Times" w:hAnsi="Times"/>
        </w:rPr>
        <w:t xml:space="preserve">y, D.S. Dukhovskoy, and J.J. O’Brien. 2010. Forced tidal response in the Gulf of Mexico. J. Geophys. Res., </w:t>
      </w:r>
      <w:r w:rsidRPr="009A7F86">
        <w:rPr>
          <w:rFonts w:ascii="Times" w:hAnsi="Times"/>
          <w:i/>
        </w:rPr>
        <w:t>115</w:t>
      </w:r>
      <w:r w:rsidRPr="009A7F86">
        <w:rPr>
          <w:rFonts w:ascii="Times" w:hAnsi="Times"/>
        </w:rPr>
        <w:t>, 1</w:t>
      </w:r>
      <w:r w:rsidR="00462452">
        <w:rPr>
          <w:rFonts w:ascii="Times" w:hAnsi="Times"/>
        </w:rPr>
        <w:t>—16</w:t>
      </w:r>
      <w:r w:rsidRPr="009A7F86">
        <w:rPr>
          <w:rFonts w:ascii="Times" w:hAnsi="Times"/>
        </w:rPr>
        <w:t>.]</w:t>
      </w:r>
    </w:p>
    <w:p w:rsidR="009A7F86" w:rsidRDefault="00462452">
      <w:pPr>
        <w:spacing w:line="360" w:lineRule="auto"/>
        <w:ind w:left="720" w:hanging="720"/>
        <w:rPr>
          <w:rFonts w:ascii="Times" w:hAnsi="Times"/>
        </w:rPr>
      </w:pPr>
      <w:r>
        <w:rPr>
          <w:rFonts w:ascii="Times" w:hAnsi="Times"/>
        </w:rPr>
        <w:t xml:space="preserve">[Haney. 1991. On the pressure gradient force over steep topography in sigma coordinate ocean models. J. </w:t>
      </w:r>
      <w:proofErr w:type="gramStart"/>
      <w:r>
        <w:rPr>
          <w:rFonts w:ascii="Times" w:hAnsi="Times"/>
        </w:rPr>
        <w:t>of</w:t>
      </w:r>
      <w:proofErr w:type="gramEnd"/>
      <w:r>
        <w:rPr>
          <w:rFonts w:ascii="Times" w:hAnsi="Times"/>
        </w:rPr>
        <w:t xml:space="preserve"> Phys. Oceanogr., </w:t>
      </w:r>
      <w:r>
        <w:rPr>
          <w:rFonts w:ascii="Times" w:hAnsi="Times"/>
          <w:i/>
        </w:rPr>
        <w:t>21</w:t>
      </w:r>
      <w:r>
        <w:rPr>
          <w:rFonts w:ascii="Times" w:hAnsi="Times"/>
        </w:rPr>
        <w:t>, 610—619.]</w:t>
      </w:r>
    </w:p>
    <w:p w:rsidR="00AD7B1A" w:rsidRPr="009A7F86" w:rsidRDefault="009A7F86">
      <w:pPr>
        <w:spacing w:line="360" w:lineRule="auto"/>
        <w:ind w:left="720" w:hanging="720"/>
        <w:rPr>
          <w:rFonts w:ascii="Times" w:hAnsi="Times"/>
        </w:rPr>
      </w:pPr>
      <w:r>
        <w:rPr>
          <w:rFonts w:ascii="Times" w:hAnsi="Times"/>
        </w:rPr>
        <w:t xml:space="preserve">[He, R. and R.H. Weisberg. 2002a. </w:t>
      </w:r>
      <w:proofErr w:type="gramStart"/>
      <w:r>
        <w:rPr>
          <w:rFonts w:ascii="Times" w:hAnsi="Times"/>
        </w:rPr>
        <w:t>Tides on the West Florida shelf.</w:t>
      </w:r>
      <w:proofErr w:type="gramEnd"/>
      <w:r>
        <w:rPr>
          <w:rFonts w:ascii="Times" w:hAnsi="Times"/>
        </w:rPr>
        <w:t xml:space="preserve"> J. </w:t>
      </w:r>
      <w:proofErr w:type="gramStart"/>
      <w:r>
        <w:rPr>
          <w:rFonts w:ascii="Times" w:hAnsi="Times"/>
        </w:rPr>
        <w:t>of</w:t>
      </w:r>
      <w:proofErr w:type="gramEnd"/>
      <w:r>
        <w:rPr>
          <w:rFonts w:ascii="Times" w:hAnsi="Times"/>
        </w:rPr>
        <w:t xml:space="preserve"> Phys. Oceanogr., </w:t>
      </w:r>
      <w:r>
        <w:rPr>
          <w:rFonts w:ascii="Times" w:hAnsi="Times"/>
          <w:i/>
        </w:rPr>
        <w:t>33</w:t>
      </w:r>
      <w:r>
        <w:rPr>
          <w:rFonts w:ascii="Times" w:hAnsi="Times"/>
        </w:rPr>
        <w:t>, 465-477.]</w:t>
      </w:r>
    </w:p>
    <w:p w:rsidR="00AD7B1A" w:rsidRDefault="00D25C05">
      <w:pPr>
        <w:spacing w:line="360" w:lineRule="auto"/>
        <w:ind w:left="720" w:hanging="720"/>
      </w:pPr>
      <w:r w:rsidRPr="009A7F86">
        <w:rPr>
          <w:rFonts w:ascii="Times" w:hAnsi="Times"/>
        </w:rPr>
        <w:t>[He, R. and R.H. Weisberg. 2002</w:t>
      </w:r>
      <w:r w:rsidR="009A7F86">
        <w:rPr>
          <w:rFonts w:ascii="Times" w:hAnsi="Times"/>
        </w:rPr>
        <w:t>b</w:t>
      </w:r>
      <w:r w:rsidRPr="009A7F86">
        <w:rPr>
          <w:rFonts w:ascii="Times" w:hAnsi="Times"/>
        </w:rPr>
        <w:t>.</w:t>
      </w:r>
      <w:r w:rsidR="00F827C4" w:rsidRPr="009A7F86">
        <w:rPr>
          <w:rFonts w:ascii="Times" w:hAnsi="Times"/>
        </w:rPr>
        <w:t xml:space="preserve"> West Florida shelf circulation</w:t>
      </w:r>
      <w:r w:rsidR="00F827C4">
        <w:rPr>
          <w:rFonts w:ascii="Times" w:hAnsi="Times"/>
        </w:rPr>
        <w:t xml:space="preserve"> and temperature budget for the 1999 spring transition</w:t>
      </w:r>
      <w:r w:rsidR="00F827C4" w:rsidRPr="00D25C05">
        <w:rPr>
          <w:rFonts w:ascii="Times" w:hAnsi="Times"/>
        </w:rPr>
        <w:t>. Cont. Shelf Res.,</w:t>
      </w:r>
      <w:r w:rsidR="00F827C4">
        <w:rPr>
          <w:rFonts w:ascii="Times" w:hAnsi="Times"/>
          <w:i/>
        </w:rPr>
        <w:t xml:space="preserve"> 22</w:t>
      </w:r>
      <w:r w:rsidR="00F827C4">
        <w:rPr>
          <w:rFonts w:ascii="Times" w:hAnsi="Times"/>
        </w:rPr>
        <w:t>, 719</w:t>
      </w:r>
      <w:r w:rsidR="00BB2190">
        <w:rPr>
          <w:rFonts w:ascii="Times" w:hAnsi="Times"/>
        </w:rPr>
        <w:t>—</w:t>
      </w:r>
      <w:r w:rsidR="00F827C4">
        <w:rPr>
          <w:rFonts w:ascii="Times" w:hAnsi="Times"/>
        </w:rPr>
        <w:t>748.</w:t>
      </w:r>
      <w:r>
        <w:rPr>
          <w:rFonts w:ascii="Times" w:hAnsi="Times"/>
        </w:rPr>
        <w:t>]</w:t>
      </w:r>
    </w:p>
    <w:p w:rsidR="00AD7B1A" w:rsidRDefault="00D25C05">
      <w:pPr>
        <w:spacing w:line="360" w:lineRule="auto"/>
        <w:ind w:left="720" w:hanging="720"/>
      </w:pPr>
      <w:r>
        <w:t>[</w:t>
      </w:r>
      <w:r>
        <w:rPr>
          <w:rFonts w:ascii="Times" w:hAnsi="Times"/>
        </w:rPr>
        <w:t>He, R. and R.H. Weisberg. 2003.</w:t>
      </w:r>
      <w:r w:rsidR="00F827C4">
        <w:rPr>
          <w:rFonts w:ascii="Times" w:hAnsi="Times"/>
        </w:rPr>
        <w:t xml:space="preserve"> </w:t>
      </w:r>
      <w:proofErr w:type="gramStart"/>
      <w:r w:rsidR="00F827C4">
        <w:rPr>
          <w:rFonts w:ascii="Times" w:hAnsi="Times"/>
        </w:rPr>
        <w:t>A Loop Current intrusion case study on the West Florida shelf.</w:t>
      </w:r>
      <w:proofErr w:type="gramEnd"/>
      <w:r w:rsidR="00F827C4">
        <w:rPr>
          <w:rFonts w:ascii="Times" w:hAnsi="Times"/>
        </w:rPr>
        <w:t xml:space="preserve"> </w:t>
      </w:r>
      <w:r w:rsidR="00F827C4" w:rsidRPr="00D25C05">
        <w:rPr>
          <w:rFonts w:ascii="Times" w:hAnsi="Times"/>
        </w:rPr>
        <w:t>J. Phys. Oceanogr</w:t>
      </w:r>
      <w:proofErr w:type="gramStart"/>
      <w:r w:rsidR="00F827C4" w:rsidRPr="00D25C05">
        <w:rPr>
          <w:rFonts w:ascii="Times" w:hAnsi="Times"/>
        </w:rPr>
        <w:t>.</w:t>
      </w:r>
      <w:r w:rsidR="00F827C4">
        <w:rPr>
          <w:rFonts w:ascii="Times" w:hAnsi="Times"/>
        </w:rPr>
        <w:t>,</w:t>
      </w:r>
      <w:proofErr w:type="gramEnd"/>
      <w:r w:rsidR="00F827C4">
        <w:rPr>
          <w:rFonts w:ascii="Times" w:hAnsi="Times"/>
        </w:rPr>
        <w:t xml:space="preserve"> </w:t>
      </w:r>
      <w:r w:rsidR="00F827C4">
        <w:rPr>
          <w:rFonts w:ascii="Times" w:hAnsi="Times"/>
          <w:i/>
        </w:rPr>
        <w:t>33</w:t>
      </w:r>
      <w:r w:rsidR="00F827C4">
        <w:rPr>
          <w:rFonts w:ascii="Times" w:hAnsi="Times"/>
        </w:rPr>
        <w:t>, 465</w:t>
      </w:r>
      <w:r w:rsidR="00BB2190">
        <w:rPr>
          <w:rFonts w:ascii="Times" w:hAnsi="Times"/>
        </w:rPr>
        <w:t>—</w:t>
      </w:r>
      <w:r w:rsidR="00F827C4">
        <w:rPr>
          <w:rFonts w:ascii="Times" w:hAnsi="Times"/>
        </w:rPr>
        <w:t>477.</w:t>
      </w:r>
      <w:r>
        <w:rPr>
          <w:rFonts w:ascii="Times" w:hAnsi="Times"/>
        </w:rPr>
        <w:t>]</w:t>
      </w:r>
    </w:p>
    <w:p w:rsidR="00AD7B1A" w:rsidRDefault="00D25C05">
      <w:pPr>
        <w:spacing w:line="360" w:lineRule="auto"/>
        <w:ind w:left="720" w:hanging="720"/>
      </w:pPr>
      <w:r>
        <w:t>[</w:t>
      </w:r>
      <w:r w:rsidR="00F827C4">
        <w:rPr>
          <w:rFonts w:ascii="Times" w:hAnsi="Times"/>
        </w:rPr>
        <w:t>Hetland, R.D., Y. Hsueh, R.R. Lebe, and P.P. N</w:t>
      </w:r>
      <w:r>
        <w:rPr>
          <w:rFonts w:ascii="Times" w:hAnsi="Times"/>
        </w:rPr>
        <w:t>iiler. 1999.</w:t>
      </w:r>
      <w:r w:rsidR="00F827C4">
        <w:rPr>
          <w:rFonts w:ascii="Times" w:hAnsi="Times"/>
        </w:rPr>
        <w:t xml:space="preserve"> </w:t>
      </w:r>
      <w:proofErr w:type="gramStart"/>
      <w:r w:rsidR="00F827C4">
        <w:rPr>
          <w:rFonts w:ascii="Times" w:hAnsi="Times"/>
        </w:rPr>
        <w:t>A loop current-induced jet along the edge of the West Florida Shelf.</w:t>
      </w:r>
      <w:proofErr w:type="gramEnd"/>
      <w:r w:rsidR="00F827C4">
        <w:rPr>
          <w:rFonts w:ascii="Times" w:hAnsi="Times"/>
        </w:rPr>
        <w:t xml:space="preserve">  </w:t>
      </w:r>
      <w:r w:rsidR="00F827C4" w:rsidRPr="00D25C05">
        <w:rPr>
          <w:rFonts w:ascii="Times" w:hAnsi="Times"/>
        </w:rPr>
        <w:t>Geophys. Res. Letters</w:t>
      </w:r>
      <w:r w:rsidR="00F827C4">
        <w:rPr>
          <w:rFonts w:ascii="Times" w:hAnsi="Times"/>
        </w:rPr>
        <w:t>,</w:t>
      </w:r>
      <w:r w:rsidR="00F827C4">
        <w:rPr>
          <w:rFonts w:ascii="Times" w:hAnsi="Times"/>
          <w:i/>
        </w:rPr>
        <w:t xml:space="preserve"> 26</w:t>
      </w:r>
      <w:r w:rsidR="009A7F86">
        <w:rPr>
          <w:rFonts w:ascii="Times" w:hAnsi="Times"/>
        </w:rPr>
        <w:t>(15), 2239</w:t>
      </w:r>
      <w:r w:rsidR="00BB2190">
        <w:rPr>
          <w:rFonts w:ascii="Times" w:hAnsi="Times"/>
        </w:rPr>
        <w:t>—</w:t>
      </w:r>
      <w:r w:rsidR="009A7F86">
        <w:rPr>
          <w:rFonts w:ascii="Times" w:hAnsi="Times"/>
        </w:rPr>
        <w:t>2242</w:t>
      </w:r>
      <w:r w:rsidR="00F827C4">
        <w:rPr>
          <w:rFonts w:ascii="Times" w:hAnsi="Times"/>
        </w:rPr>
        <w:t>.</w:t>
      </w:r>
      <w:r>
        <w:rPr>
          <w:rFonts w:ascii="Times" w:hAnsi="Times"/>
        </w:rPr>
        <w:t>]</w:t>
      </w:r>
    </w:p>
    <w:p w:rsidR="00AD7B1A" w:rsidRDefault="00D25C05">
      <w:pPr>
        <w:spacing w:line="360" w:lineRule="auto"/>
        <w:ind w:left="720" w:hanging="720"/>
      </w:pPr>
      <w:r>
        <w:t>[</w:t>
      </w:r>
      <w:r>
        <w:rPr>
          <w:rFonts w:ascii="Times" w:hAnsi="Times"/>
        </w:rPr>
        <w:t>Hodur, R.M. 1996.</w:t>
      </w:r>
      <w:r w:rsidR="00F827C4">
        <w:rPr>
          <w:rFonts w:ascii="Times" w:hAnsi="Times"/>
        </w:rPr>
        <w:t xml:space="preserve"> </w:t>
      </w:r>
      <w:proofErr w:type="gramStart"/>
      <w:r w:rsidR="00F827C4">
        <w:rPr>
          <w:rFonts w:ascii="Times" w:hAnsi="Times"/>
        </w:rPr>
        <w:t>The Naval Research Laboratory's Coupled Ocean/Atmosphere Mesoscale Prediction System (COAMPS).</w:t>
      </w:r>
      <w:proofErr w:type="gramEnd"/>
      <w:r w:rsidR="00F827C4">
        <w:rPr>
          <w:rFonts w:ascii="Times" w:hAnsi="Times"/>
        </w:rPr>
        <w:t xml:space="preserve">  </w:t>
      </w:r>
      <w:r w:rsidR="00F827C4" w:rsidRPr="00D25C05">
        <w:rPr>
          <w:rFonts w:ascii="Times" w:hAnsi="Times"/>
        </w:rPr>
        <w:t>Mon. Wea. Rev</w:t>
      </w:r>
      <w:r w:rsidR="00F827C4">
        <w:rPr>
          <w:rFonts w:ascii="Times" w:hAnsi="Times"/>
        </w:rPr>
        <w:t xml:space="preserve">., </w:t>
      </w:r>
      <w:r w:rsidR="00F827C4">
        <w:rPr>
          <w:rFonts w:ascii="Times" w:hAnsi="Times"/>
          <w:i/>
        </w:rPr>
        <w:t>125</w:t>
      </w:r>
      <w:r w:rsidR="00F827C4">
        <w:rPr>
          <w:rFonts w:ascii="Times" w:hAnsi="Times"/>
        </w:rPr>
        <w:t>, 1414</w:t>
      </w:r>
      <w:r w:rsidR="00BB2190">
        <w:rPr>
          <w:rFonts w:ascii="Times" w:hAnsi="Times"/>
        </w:rPr>
        <w:t>—</w:t>
      </w:r>
      <w:r w:rsidR="00F827C4">
        <w:rPr>
          <w:rFonts w:ascii="Times" w:hAnsi="Times"/>
        </w:rPr>
        <w:t>1430.</w:t>
      </w:r>
      <w:r>
        <w:rPr>
          <w:rFonts w:ascii="Times" w:hAnsi="Times"/>
        </w:rPr>
        <w:t>]</w:t>
      </w:r>
    </w:p>
    <w:p w:rsidR="00F4616D" w:rsidRDefault="00D25C05">
      <w:pPr>
        <w:spacing w:line="360" w:lineRule="auto"/>
        <w:ind w:left="720" w:hanging="720"/>
        <w:rPr>
          <w:rFonts w:ascii="Times" w:hAnsi="Times"/>
        </w:rPr>
      </w:pPr>
      <w:r>
        <w:t>[</w:t>
      </w:r>
      <w:r w:rsidR="00F827C4">
        <w:rPr>
          <w:rFonts w:ascii="Times" w:hAnsi="Times"/>
        </w:rPr>
        <w:t xml:space="preserve">Hogan, </w:t>
      </w:r>
      <w:r>
        <w:rPr>
          <w:rFonts w:ascii="Times" w:hAnsi="Times"/>
        </w:rPr>
        <w:t>T. F., and T. E. Rosmond. 1991.</w:t>
      </w:r>
      <w:r w:rsidR="00F827C4">
        <w:rPr>
          <w:rFonts w:ascii="Times" w:hAnsi="Times"/>
        </w:rPr>
        <w:t xml:space="preserve"> </w:t>
      </w:r>
      <w:proofErr w:type="gramStart"/>
      <w:r w:rsidR="00F827C4">
        <w:rPr>
          <w:rFonts w:ascii="Times" w:hAnsi="Times"/>
        </w:rPr>
        <w:t>The description of the U.S.</w:t>
      </w:r>
      <w:proofErr w:type="gramEnd"/>
      <w:r w:rsidR="00F827C4">
        <w:rPr>
          <w:rFonts w:ascii="Times" w:hAnsi="Times"/>
        </w:rPr>
        <w:t xml:space="preserve">  </w:t>
      </w:r>
      <w:proofErr w:type="gramStart"/>
      <w:r w:rsidR="00F827C4">
        <w:rPr>
          <w:rFonts w:ascii="Times" w:hAnsi="Times"/>
        </w:rPr>
        <w:t>Navy Operational Global Atmospheric Prediction System’s spectral forecast model.</w:t>
      </w:r>
      <w:proofErr w:type="gramEnd"/>
      <w:r w:rsidR="00F827C4">
        <w:rPr>
          <w:rFonts w:ascii="Times" w:hAnsi="Times"/>
        </w:rPr>
        <w:t xml:space="preserve">  </w:t>
      </w:r>
      <w:r w:rsidR="00F827C4" w:rsidRPr="00D25C05">
        <w:rPr>
          <w:rFonts w:ascii="Times" w:hAnsi="Times"/>
        </w:rPr>
        <w:t>Mon. Wea. Rev.</w:t>
      </w:r>
      <w:r w:rsidR="00F827C4">
        <w:rPr>
          <w:rFonts w:ascii="Times" w:hAnsi="Times"/>
        </w:rPr>
        <w:t xml:space="preserve">, </w:t>
      </w:r>
      <w:r w:rsidR="00F827C4">
        <w:rPr>
          <w:rFonts w:ascii="Times" w:hAnsi="Times"/>
          <w:i/>
        </w:rPr>
        <w:t>119</w:t>
      </w:r>
      <w:r w:rsidR="00F827C4">
        <w:rPr>
          <w:rFonts w:ascii="Times" w:hAnsi="Times"/>
        </w:rPr>
        <w:t>, 1786–1815.</w:t>
      </w:r>
      <w:r>
        <w:rPr>
          <w:rFonts w:ascii="Times" w:hAnsi="Times"/>
        </w:rPr>
        <w:t>]</w:t>
      </w:r>
      <w:r w:rsidR="00F827C4">
        <w:rPr>
          <w:rFonts w:ascii="Times" w:hAnsi="Times"/>
        </w:rPr>
        <w:t xml:space="preserve"> </w:t>
      </w:r>
    </w:p>
    <w:p w:rsidR="00F4616D" w:rsidRDefault="00F4616D">
      <w:pPr>
        <w:spacing w:line="360" w:lineRule="auto"/>
        <w:ind w:left="720" w:hanging="720"/>
        <w:rPr>
          <w:rFonts w:ascii="Times" w:hAnsi="Times"/>
        </w:rPr>
      </w:pPr>
      <w:r>
        <w:rPr>
          <w:rFonts w:ascii="Times" w:hAnsi="Times"/>
        </w:rPr>
        <w:t xml:space="preserve">[Hood, P.B. and R.A. Schlieder. 1992. </w:t>
      </w:r>
      <w:proofErr w:type="gramStart"/>
      <w:r>
        <w:rPr>
          <w:rFonts w:ascii="Times" w:hAnsi="Times"/>
        </w:rPr>
        <w:t xml:space="preserve">Age, growth, and reproduction of gag, </w:t>
      </w:r>
      <w:r>
        <w:rPr>
          <w:rFonts w:ascii="Times" w:hAnsi="Times"/>
          <w:i/>
        </w:rPr>
        <w:t>Mycteroperca microlepis</w:t>
      </w:r>
      <w:r>
        <w:rPr>
          <w:rFonts w:ascii="Times" w:hAnsi="Times"/>
        </w:rPr>
        <w:t xml:space="preserve"> (Pisces: Serranidae), in the eastern Gulf of Mexico.</w:t>
      </w:r>
      <w:proofErr w:type="gramEnd"/>
      <w:r>
        <w:rPr>
          <w:rFonts w:ascii="Times" w:hAnsi="Times"/>
        </w:rPr>
        <w:t xml:space="preserve"> Bull. </w:t>
      </w:r>
      <w:proofErr w:type="gramStart"/>
      <w:r>
        <w:rPr>
          <w:rFonts w:ascii="Times" w:hAnsi="Times"/>
        </w:rPr>
        <w:t>of</w:t>
      </w:r>
      <w:proofErr w:type="gramEnd"/>
      <w:r>
        <w:rPr>
          <w:rFonts w:ascii="Times" w:hAnsi="Times"/>
        </w:rPr>
        <w:t xml:space="preserve"> Marine Sci., </w:t>
      </w:r>
      <w:r>
        <w:rPr>
          <w:rFonts w:ascii="Times" w:hAnsi="Times"/>
          <w:i/>
        </w:rPr>
        <w:t>51</w:t>
      </w:r>
      <w:r>
        <w:rPr>
          <w:rFonts w:ascii="Times" w:hAnsi="Times"/>
        </w:rPr>
        <w:t>, 337</w:t>
      </w:r>
      <w:r w:rsidR="00BB2190">
        <w:rPr>
          <w:rFonts w:ascii="Times" w:hAnsi="Times"/>
        </w:rPr>
        <w:t>—</w:t>
      </w:r>
      <w:r>
        <w:rPr>
          <w:rFonts w:ascii="Times" w:hAnsi="Times"/>
        </w:rPr>
        <w:t>352.]</w:t>
      </w:r>
    </w:p>
    <w:p w:rsidR="00AD7B1A" w:rsidRDefault="00F4616D">
      <w:pPr>
        <w:spacing w:line="360" w:lineRule="auto"/>
        <w:ind w:left="720" w:hanging="720"/>
      </w:pPr>
      <w:r>
        <w:rPr>
          <w:rFonts w:ascii="Times" w:hAnsi="Times"/>
        </w:rPr>
        <w:t xml:space="preserve">[Iverson, R.L. and H.F. Bittaker. 1986. </w:t>
      </w:r>
      <w:proofErr w:type="gramStart"/>
      <w:r>
        <w:rPr>
          <w:rFonts w:ascii="Times" w:hAnsi="Times"/>
        </w:rPr>
        <w:t>Seagrass distribution and abundance in eastern Gulf of Mexico coastal waters.</w:t>
      </w:r>
      <w:proofErr w:type="gramEnd"/>
      <w:r>
        <w:rPr>
          <w:rFonts w:ascii="Times" w:hAnsi="Times"/>
        </w:rPr>
        <w:t xml:space="preserve"> Estuarine, Coastal and Shelf Sci., </w:t>
      </w:r>
      <w:r>
        <w:rPr>
          <w:rFonts w:ascii="Times" w:hAnsi="Times"/>
          <w:i/>
        </w:rPr>
        <w:t>22</w:t>
      </w:r>
      <w:r>
        <w:rPr>
          <w:rFonts w:ascii="Times" w:hAnsi="Times"/>
        </w:rPr>
        <w:t>, 577</w:t>
      </w:r>
      <w:r w:rsidR="00BB2190">
        <w:rPr>
          <w:rFonts w:ascii="Times" w:hAnsi="Times"/>
        </w:rPr>
        <w:t>—</w:t>
      </w:r>
      <w:r>
        <w:rPr>
          <w:rFonts w:ascii="Times" w:hAnsi="Times"/>
        </w:rPr>
        <w:t>602.]</w:t>
      </w:r>
    </w:p>
    <w:p w:rsidR="00AD7B1A" w:rsidRDefault="00D25C05">
      <w:pPr>
        <w:spacing w:line="360" w:lineRule="auto"/>
        <w:ind w:left="720" w:hanging="720"/>
      </w:pPr>
      <w:r>
        <w:t>[</w:t>
      </w:r>
      <w:r w:rsidR="00F827C4">
        <w:rPr>
          <w:rFonts w:ascii="Times" w:hAnsi="Times"/>
        </w:rPr>
        <w:t>Kanth</w:t>
      </w:r>
      <w:r>
        <w:rPr>
          <w:rFonts w:ascii="Times" w:hAnsi="Times"/>
        </w:rPr>
        <w:t>a, L.H., and C.A. Clayson. 1994.</w:t>
      </w:r>
      <w:r w:rsidR="00F827C4">
        <w:rPr>
          <w:rFonts w:ascii="Times" w:hAnsi="Times"/>
        </w:rPr>
        <w:t xml:space="preserve"> </w:t>
      </w:r>
      <w:proofErr w:type="gramStart"/>
      <w:r w:rsidR="00F827C4">
        <w:rPr>
          <w:rFonts w:ascii="Times" w:hAnsi="Times"/>
        </w:rPr>
        <w:t>An improved mixed layer model for geophysical applications.</w:t>
      </w:r>
      <w:proofErr w:type="gramEnd"/>
      <w:r w:rsidR="00F827C4">
        <w:rPr>
          <w:rFonts w:ascii="Times" w:hAnsi="Times"/>
        </w:rPr>
        <w:t xml:space="preserve">  </w:t>
      </w:r>
      <w:r w:rsidR="00F827C4" w:rsidRPr="00D25C05">
        <w:rPr>
          <w:rFonts w:ascii="Times" w:hAnsi="Times"/>
        </w:rPr>
        <w:t>J. Geophys. Res.,</w:t>
      </w:r>
      <w:r w:rsidR="00F827C4">
        <w:rPr>
          <w:rFonts w:ascii="Times" w:hAnsi="Times"/>
        </w:rPr>
        <w:t xml:space="preserve"> </w:t>
      </w:r>
      <w:r w:rsidR="00F827C4">
        <w:rPr>
          <w:rFonts w:ascii="Times" w:hAnsi="Times"/>
          <w:i/>
        </w:rPr>
        <w:t>99</w:t>
      </w:r>
      <w:r w:rsidR="00F827C4">
        <w:rPr>
          <w:rFonts w:ascii="Times" w:hAnsi="Times"/>
        </w:rPr>
        <w:t>, 25235–25266.</w:t>
      </w:r>
      <w:r>
        <w:rPr>
          <w:rFonts w:ascii="Times" w:hAnsi="Times"/>
        </w:rPr>
        <w:t>]</w:t>
      </w:r>
    </w:p>
    <w:p w:rsidR="00F4616D" w:rsidRDefault="00F4616D">
      <w:pPr>
        <w:spacing w:line="360" w:lineRule="auto"/>
        <w:ind w:left="720" w:hanging="720"/>
        <w:rPr>
          <w:rFonts w:ascii="Times" w:hAnsi="Times"/>
        </w:rPr>
      </w:pPr>
      <w:r>
        <w:rPr>
          <w:rFonts w:ascii="Times" w:hAnsi="Times"/>
        </w:rPr>
        <w:t>[Keener</w:t>
      </w:r>
      <w:proofErr w:type="gramStart"/>
      <w:r>
        <w:rPr>
          <w:rFonts w:ascii="Times" w:hAnsi="Times"/>
        </w:rPr>
        <w:t>,P</w:t>
      </w:r>
      <w:proofErr w:type="gramEnd"/>
      <w:r>
        <w:rPr>
          <w:rFonts w:ascii="Times" w:hAnsi="Times"/>
        </w:rPr>
        <w:t xml:space="preserve">., G.D. Johnson, B.W. Stender, E.B. Brothers, and H.R. Beatty. 1988. </w:t>
      </w:r>
      <w:proofErr w:type="gramStart"/>
      <w:r>
        <w:rPr>
          <w:rFonts w:ascii="Times" w:hAnsi="Times"/>
        </w:rPr>
        <w:t xml:space="preserve">Ingress of postlarval gag </w:t>
      </w:r>
      <w:r>
        <w:rPr>
          <w:rFonts w:ascii="Times" w:hAnsi="Times"/>
          <w:i/>
        </w:rPr>
        <w:t>Mycteroperca microlepis</w:t>
      </w:r>
      <w:r>
        <w:rPr>
          <w:rFonts w:ascii="Times" w:hAnsi="Times"/>
        </w:rPr>
        <w:t xml:space="preserve"> (Pisces: Serranidae), through a South Carolina barrier island inlet.</w:t>
      </w:r>
      <w:proofErr w:type="gramEnd"/>
      <w:r>
        <w:rPr>
          <w:rFonts w:ascii="Times" w:hAnsi="Times"/>
        </w:rPr>
        <w:t xml:space="preserve"> Bull. </w:t>
      </w:r>
      <w:proofErr w:type="gramStart"/>
      <w:r>
        <w:rPr>
          <w:rFonts w:ascii="Times" w:hAnsi="Times"/>
        </w:rPr>
        <w:t>of</w:t>
      </w:r>
      <w:proofErr w:type="gramEnd"/>
      <w:r>
        <w:rPr>
          <w:rFonts w:ascii="Times" w:hAnsi="Times"/>
        </w:rPr>
        <w:t xml:space="preserve"> Marine Sci., </w:t>
      </w:r>
      <w:r>
        <w:rPr>
          <w:rFonts w:ascii="Times" w:hAnsi="Times"/>
          <w:i/>
        </w:rPr>
        <w:t>42</w:t>
      </w:r>
      <w:r>
        <w:rPr>
          <w:rFonts w:ascii="Times" w:hAnsi="Times"/>
        </w:rPr>
        <w:t>, 376</w:t>
      </w:r>
      <w:r w:rsidR="00BB2190">
        <w:rPr>
          <w:rFonts w:ascii="Times" w:hAnsi="Times"/>
        </w:rPr>
        <w:t>—</w:t>
      </w:r>
      <w:r>
        <w:rPr>
          <w:rFonts w:ascii="Times" w:hAnsi="Times"/>
        </w:rPr>
        <w:t>396.]</w:t>
      </w:r>
    </w:p>
    <w:p w:rsidR="00AB3FF1" w:rsidRDefault="00AB3FF1">
      <w:pPr>
        <w:spacing w:line="360" w:lineRule="auto"/>
        <w:ind w:left="720" w:hanging="720"/>
        <w:rPr>
          <w:rFonts w:ascii="Times" w:hAnsi="Times"/>
        </w:rPr>
      </w:pPr>
      <w:r>
        <w:rPr>
          <w:rFonts w:ascii="Times" w:hAnsi="Times"/>
        </w:rPr>
        <w:t>[Kennedy, A.</w:t>
      </w:r>
      <w:r w:rsidR="003855A7">
        <w:rPr>
          <w:rFonts w:ascii="Times" w:hAnsi="Times"/>
        </w:rPr>
        <w:t xml:space="preserve">J., M.L. Griffin, S.L. Morey, </w:t>
      </w:r>
      <w:r>
        <w:rPr>
          <w:rFonts w:ascii="Times" w:hAnsi="Times"/>
        </w:rPr>
        <w:t>S.</w:t>
      </w:r>
      <w:r w:rsidR="003855A7">
        <w:rPr>
          <w:rFonts w:ascii="Times" w:hAnsi="Times"/>
        </w:rPr>
        <w:t>R.</w:t>
      </w:r>
      <w:r>
        <w:rPr>
          <w:rFonts w:ascii="Times" w:hAnsi="Times"/>
        </w:rPr>
        <w:t xml:space="preserve"> Smith</w:t>
      </w:r>
      <w:r w:rsidR="003855A7">
        <w:rPr>
          <w:rFonts w:ascii="Times" w:hAnsi="Times"/>
        </w:rPr>
        <w:t xml:space="preserve">, and J.J. O’Brien. 2007. Effects of El Niño—Southern Oscillation on sea level anomalies along the Gulf of Mexico coast. J. Geophys. Res., </w:t>
      </w:r>
      <w:r w:rsidR="003855A7">
        <w:rPr>
          <w:rFonts w:ascii="Times" w:hAnsi="Times"/>
          <w:i/>
        </w:rPr>
        <w:t>112</w:t>
      </w:r>
      <w:r w:rsidR="003855A7">
        <w:rPr>
          <w:rFonts w:ascii="Times" w:hAnsi="Times"/>
        </w:rPr>
        <w:t>, C05047, doi</w:t>
      </w:r>
      <w:proofErr w:type="gramStart"/>
      <w:r w:rsidR="003855A7">
        <w:rPr>
          <w:rFonts w:ascii="Times" w:hAnsi="Times"/>
        </w:rPr>
        <w:t>:10.1029</w:t>
      </w:r>
      <w:proofErr w:type="gramEnd"/>
      <w:r w:rsidR="003855A7">
        <w:rPr>
          <w:rFonts w:ascii="Times" w:hAnsi="Times"/>
        </w:rPr>
        <w:t>/2006JC003904.</w:t>
      </w:r>
      <w:r>
        <w:rPr>
          <w:rFonts w:ascii="Times" w:hAnsi="Times"/>
        </w:rPr>
        <w:t>]</w:t>
      </w:r>
    </w:p>
    <w:p w:rsidR="00F4616D" w:rsidRDefault="00F4616D">
      <w:pPr>
        <w:spacing w:line="360" w:lineRule="auto"/>
        <w:ind w:left="720" w:hanging="720"/>
        <w:rPr>
          <w:rFonts w:ascii="Times" w:hAnsi="Times"/>
        </w:rPr>
      </w:pPr>
      <w:r>
        <w:rPr>
          <w:rFonts w:ascii="Times" w:hAnsi="Times"/>
        </w:rPr>
        <w:t xml:space="preserve">[Koenig, C.C. and F.C. Coleman. 1998. Absolute abundance and survival of juvenile gags in sea grass beds of the northeastern Gulf of Mexico. Trans. of the American Fisheries Soc., </w:t>
      </w:r>
      <w:r>
        <w:rPr>
          <w:rFonts w:ascii="Times" w:hAnsi="Times"/>
          <w:i/>
        </w:rPr>
        <w:t>128</w:t>
      </w:r>
      <w:r>
        <w:rPr>
          <w:rFonts w:ascii="Times" w:hAnsi="Times"/>
        </w:rPr>
        <w:t>, 44</w:t>
      </w:r>
      <w:r w:rsidR="00BB2190">
        <w:rPr>
          <w:rFonts w:ascii="Times" w:hAnsi="Times"/>
        </w:rPr>
        <w:t>—</w:t>
      </w:r>
      <w:r>
        <w:rPr>
          <w:rFonts w:ascii="Times" w:hAnsi="Times"/>
        </w:rPr>
        <w:t>55.]</w:t>
      </w:r>
    </w:p>
    <w:p w:rsidR="00AD7B1A" w:rsidRPr="00F4616D" w:rsidRDefault="00F4616D">
      <w:pPr>
        <w:spacing w:line="360" w:lineRule="auto"/>
        <w:ind w:left="720" w:hanging="720"/>
      </w:pPr>
      <w:r>
        <w:rPr>
          <w:rFonts w:ascii="Times" w:hAnsi="Times"/>
        </w:rPr>
        <w:t xml:space="preserve">[Koenig, C.C., F.C. Coleman, C.B. Grimes, G.R. Fitzhugh, K.M. Scanlon, C.T. Gledhill, and M. Grace. 2000. </w:t>
      </w:r>
      <w:proofErr w:type="gramStart"/>
      <w:r>
        <w:rPr>
          <w:rFonts w:ascii="Times" w:hAnsi="Times"/>
        </w:rPr>
        <w:t>Protection of fish spawning habitat for the conservation of warm temperate reef fish fisheries of shelf-edge reefs of Florida.</w:t>
      </w:r>
      <w:proofErr w:type="gramEnd"/>
      <w:r>
        <w:rPr>
          <w:rFonts w:ascii="Times" w:hAnsi="Times"/>
        </w:rPr>
        <w:t xml:space="preserve"> Bull. </w:t>
      </w:r>
      <w:proofErr w:type="gramStart"/>
      <w:r>
        <w:rPr>
          <w:rFonts w:ascii="Times" w:hAnsi="Times"/>
        </w:rPr>
        <w:t>of</w:t>
      </w:r>
      <w:proofErr w:type="gramEnd"/>
      <w:r>
        <w:rPr>
          <w:rFonts w:ascii="Times" w:hAnsi="Times"/>
        </w:rPr>
        <w:t xml:space="preserve"> Marine Sci., </w:t>
      </w:r>
      <w:r>
        <w:rPr>
          <w:rFonts w:ascii="Times" w:hAnsi="Times"/>
          <w:i/>
        </w:rPr>
        <w:t>66</w:t>
      </w:r>
      <w:r>
        <w:rPr>
          <w:rFonts w:ascii="Times" w:hAnsi="Times"/>
        </w:rPr>
        <w:t>, 593</w:t>
      </w:r>
      <w:r w:rsidR="00BB2190">
        <w:rPr>
          <w:rFonts w:ascii="Times" w:hAnsi="Times"/>
        </w:rPr>
        <w:t>—</w:t>
      </w:r>
      <w:r>
        <w:rPr>
          <w:rFonts w:ascii="Times" w:hAnsi="Times"/>
        </w:rPr>
        <w:t>616]</w:t>
      </w:r>
    </w:p>
    <w:p w:rsidR="00AD7B1A" w:rsidRDefault="00D25C05">
      <w:pPr>
        <w:spacing w:line="360" w:lineRule="auto"/>
        <w:ind w:left="720" w:hanging="720"/>
      </w:pPr>
      <w:r>
        <w:t>[</w:t>
      </w:r>
      <w:r>
        <w:rPr>
          <w:rFonts w:ascii="Times" w:hAnsi="Times"/>
        </w:rPr>
        <w:t xml:space="preserve">Liu, W.T., and W. Tang. </w:t>
      </w:r>
      <w:r w:rsidR="00F827C4">
        <w:rPr>
          <w:rFonts w:ascii="Times" w:hAnsi="Times"/>
        </w:rPr>
        <w:t>19</w:t>
      </w:r>
      <w:r w:rsidR="00F4616D">
        <w:rPr>
          <w:rFonts w:ascii="Times" w:hAnsi="Times"/>
        </w:rPr>
        <w:t>9</w:t>
      </w:r>
      <w:r>
        <w:rPr>
          <w:rFonts w:ascii="Times" w:hAnsi="Times"/>
        </w:rPr>
        <w:t xml:space="preserve">6. </w:t>
      </w:r>
      <w:proofErr w:type="gramStart"/>
      <w:r>
        <w:rPr>
          <w:rFonts w:ascii="Times" w:hAnsi="Times"/>
        </w:rPr>
        <w:t>Equivalent neutral w</w:t>
      </w:r>
      <w:r w:rsidR="00F827C4">
        <w:rPr>
          <w:rFonts w:ascii="Times" w:hAnsi="Times"/>
        </w:rPr>
        <w:t>ind.</w:t>
      </w:r>
      <w:proofErr w:type="gramEnd"/>
      <w:r w:rsidR="00F827C4">
        <w:rPr>
          <w:rFonts w:ascii="Times" w:hAnsi="Times"/>
        </w:rPr>
        <w:t xml:space="preserve"> </w:t>
      </w:r>
      <w:r w:rsidR="00F827C4" w:rsidRPr="00D25C05">
        <w:rPr>
          <w:rFonts w:ascii="Times" w:hAnsi="Times"/>
        </w:rPr>
        <w:t>JPL Publ.</w:t>
      </w:r>
      <w:r w:rsidR="00F827C4">
        <w:rPr>
          <w:rFonts w:ascii="Times" w:hAnsi="Times"/>
        </w:rPr>
        <w:t>, 96-17, 16pp</w:t>
      </w:r>
      <w:r>
        <w:rPr>
          <w:rFonts w:ascii="Times" w:hAnsi="Times"/>
        </w:rPr>
        <w:t>.</w:t>
      </w:r>
      <w:r>
        <w:t>]</w:t>
      </w:r>
    </w:p>
    <w:p w:rsidR="00BD6C75" w:rsidRDefault="00D25C05">
      <w:pPr>
        <w:spacing w:line="360" w:lineRule="auto"/>
        <w:ind w:left="720" w:hanging="720"/>
      </w:pPr>
      <w:r>
        <w:rPr>
          <w:rFonts w:ascii="Times" w:hAnsi="Times"/>
        </w:rPr>
        <w:t xml:space="preserve">[Maksimova, E. and A.J. Clarke. </w:t>
      </w:r>
      <w:r w:rsidR="00BD6C75">
        <w:rPr>
          <w:rFonts w:ascii="Times" w:hAnsi="Times"/>
        </w:rPr>
        <w:t>2013</w:t>
      </w:r>
      <w:r>
        <w:rPr>
          <w:rFonts w:ascii="Times" w:hAnsi="Times"/>
        </w:rPr>
        <w:t>.</w:t>
      </w:r>
      <w:r w:rsidR="00F827C4">
        <w:rPr>
          <w:rFonts w:ascii="Times" w:hAnsi="Times"/>
        </w:rPr>
        <w:t xml:space="preserve"> Multiyear subinertial </w:t>
      </w:r>
      <w:r w:rsidR="00BD6C75">
        <w:rPr>
          <w:rFonts w:ascii="Times" w:hAnsi="Times"/>
        </w:rPr>
        <w:t xml:space="preserve">and seasonal </w:t>
      </w:r>
      <w:r w:rsidR="00F827C4">
        <w:rPr>
          <w:rFonts w:ascii="Times" w:hAnsi="Times"/>
        </w:rPr>
        <w:t xml:space="preserve">Eulerian current observations near the Florida Big Bend coast. </w:t>
      </w:r>
      <w:r w:rsidR="00F827C4" w:rsidRPr="00D25C05">
        <w:rPr>
          <w:rFonts w:ascii="Times" w:hAnsi="Times"/>
        </w:rPr>
        <w:t>J. Phys. Oceanogr</w:t>
      </w:r>
      <w:r w:rsidR="00F827C4">
        <w:rPr>
          <w:rFonts w:ascii="Times" w:hAnsi="Times"/>
          <w:i/>
        </w:rPr>
        <w:t>.</w:t>
      </w:r>
      <w:r w:rsidR="00F827C4">
        <w:rPr>
          <w:rFonts w:ascii="Times" w:hAnsi="Times"/>
        </w:rPr>
        <w:t xml:space="preserve"> </w:t>
      </w:r>
      <w:proofErr w:type="gramStart"/>
      <w:r w:rsidR="00BD6C75">
        <w:rPr>
          <w:rFonts w:ascii="Times" w:hAnsi="Times"/>
        </w:rPr>
        <w:t>doi:10.1175</w:t>
      </w:r>
      <w:proofErr w:type="gramEnd"/>
      <w:r w:rsidR="00BD6C75">
        <w:rPr>
          <w:rFonts w:ascii="Times" w:hAnsi="Times"/>
        </w:rPr>
        <w:t xml:space="preserve">/JPO-D-12-0135.1, </w:t>
      </w:r>
      <w:r w:rsidR="00BD6C75" w:rsidRPr="00BD6C75">
        <w:rPr>
          <w:rFonts w:ascii="Times" w:hAnsi="Times"/>
          <w:i/>
        </w:rPr>
        <w:t>in press</w:t>
      </w:r>
      <w:r>
        <w:t>]</w:t>
      </w:r>
    </w:p>
    <w:p w:rsidR="00F4616D" w:rsidRDefault="00F4616D" w:rsidP="00F4616D">
      <w:pPr>
        <w:spacing w:line="360" w:lineRule="auto"/>
        <w:ind w:left="720" w:hanging="720"/>
      </w:pPr>
      <w:r>
        <w:t>[</w:t>
      </w:r>
      <w:r>
        <w:rPr>
          <w:rFonts w:ascii="Times" w:hAnsi="Times"/>
        </w:rPr>
        <w:t xml:space="preserve">Marchesiello, P., J. McWilliams, and A. Shchepetkin. 2001. Open boundary condition for long-term integration of regional oceanic models. </w:t>
      </w:r>
      <w:r w:rsidRPr="0073729D">
        <w:rPr>
          <w:rFonts w:ascii="Times" w:hAnsi="Times"/>
        </w:rPr>
        <w:t>Ocean Modell</w:t>
      </w:r>
      <w:proofErr w:type="gramStart"/>
      <w:r w:rsidRPr="0073729D">
        <w:rPr>
          <w:rFonts w:ascii="Times" w:hAnsi="Times"/>
        </w:rPr>
        <w:t>.</w:t>
      </w:r>
      <w:r>
        <w:rPr>
          <w:rFonts w:ascii="Times" w:hAnsi="Times"/>
        </w:rPr>
        <w:t>,</w:t>
      </w:r>
      <w:proofErr w:type="gramEnd"/>
      <w:r>
        <w:rPr>
          <w:rFonts w:ascii="Times" w:hAnsi="Times"/>
        </w:rPr>
        <w:t xml:space="preserve"> </w:t>
      </w:r>
      <w:r>
        <w:rPr>
          <w:rFonts w:ascii="Times" w:hAnsi="Times"/>
          <w:i/>
        </w:rPr>
        <w:t>3</w:t>
      </w:r>
      <w:r w:rsidR="00BB2190">
        <w:rPr>
          <w:rFonts w:ascii="Times" w:hAnsi="Times"/>
        </w:rPr>
        <w:t>, 1—</w:t>
      </w:r>
      <w:r>
        <w:rPr>
          <w:rFonts w:ascii="Times" w:hAnsi="Times"/>
        </w:rPr>
        <w:t>20]</w:t>
      </w:r>
    </w:p>
    <w:p w:rsidR="00A44E46" w:rsidRDefault="00A44E46" w:rsidP="00A44E46">
      <w:pPr>
        <w:spacing w:line="360" w:lineRule="auto"/>
        <w:ind w:left="720" w:hanging="720"/>
      </w:pPr>
      <w:r>
        <w:rPr>
          <w:rFonts w:ascii="Times" w:hAnsi="Times"/>
        </w:rPr>
        <w:t xml:space="preserve">[Marmorino, G.O. 1983a. Summertime coastal currents in the northeastern Gulf of Mexico, </w:t>
      </w:r>
      <w:r w:rsidRPr="00D25C05">
        <w:rPr>
          <w:rFonts w:ascii="Times" w:hAnsi="Times"/>
        </w:rPr>
        <w:t xml:space="preserve">J. </w:t>
      </w:r>
      <w:r>
        <w:rPr>
          <w:rFonts w:ascii="Times" w:hAnsi="Times"/>
        </w:rPr>
        <w:t>P</w:t>
      </w:r>
      <w:r w:rsidRPr="00D25C05">
        <w:rPr>
          <w:rFonts w:ascii="Times" w:hAnsi="Times"/>
        </w:rPr>
        <w:t xml:space="preserve">hys. </w:t>
      </w:r>
      <w:r>
        <w:rPr>
          <w:rFonts w:ascii="Times" w:hAnsi="Times"/>
        </w:rPr>
        <w:t>Oceanogr</w:t>
      </w:r>
      <w:proofErr w:type="gramStart"/>
      <w:r w:rsidRPr="00D25C05">
        <w:rPr>
          <w:rFonts w:ascii="Times" w:hAnsi="Times"/>
        </w:rPr>
        <w:t>.</w:t>
      </w:r>
      <w:r>
        <w:rPr>
          <w:rFonts w:ascii="Times" w:hAnsi="Times"/>
        </w:rPr>
        <w:t>,</w:t>
      </w:r>
      <w:proofErr w:type="gramEnd"/>
      <w:r>
        <w:rPr>
          <w:rFonts w:ascii="Times" w:hAnsi="Times"/>
        </w:rPr>
        <w:t xml:space="preserve"> </w:t>
      </w:r>
      <w:r>
        <w:rPr>
          <w:rFonts w:ascii="Times" w:hAnsi="Times"/>
          <w:i/>
        </w:rPr>
        <w:t>13</w:t>
      </w:r>
      <w:r w:rsidR="00BB2190">
        <w:rPr>
          <w:rFonts w:ascii="Times" w:hAnsi="Times"/>
        </w:rPr>
        <w:t>, 65—</w:t>
      </w:r>
      <w:r>
        <w:rPr>
          <w:rFonts w:ascii="Times" w:hAnsi="Times"/>
        </w:rPr>
        <w:t>77]</w:t>
      </w:r>
    </w:p>
    <w:p w:rsidR="00AD7B1A" w:rsidRDefault="00D25C05">
      <w:pPr>
        <w:spacing w:line="360" w:lineRule="auto"/>
        <w:ind w:left="720" w:hanging="720"/>
      </w:pPr>
      <w:r>
        <w:rPr>
          <w:rFonts w:ascii="Times" w:hAnsi="Times"/>
        </w:rPr>
        <w:t xml:space="preserve">[Marmorino, G.O. </w:t>
      </w:r>
      <w:r w:rsidR="00F827C4">
        <w:rPr>
          <w:rFonts w:ascii="Times" w:hAnsi="Times"/>
        </w:rPr>
        <w:t>1983</w:t>
      </w:r>
      <w:r w:rsidR="00A44E46">
        <w:rPr>
          <w:rFonts w:ascii="Times" w:hAnsi="Times"/>
        </w:rPr>
        <w:t>b</w:t>
      </w:r>
      <w:r>
        <w:rPr>
          <w:rFonts w:ascii="Times" w:hAnsi="Times"/>
        </w:rPr>
        <w:t>.</w:t>
      </w:r>
      <w:r w:rsidR="00F827C4">
        <w:rPr>
          <w:rFonts w:ascii="Times" w:hAnsi="Times"/>
        </w:rPr>
        <w:t xml:space="preserve"> </w:t>
      </w:r>
      <w:proofErr w:type="gramStart"/>
      <w:r w:rsidR="00F827C4">
        <w:rPr>
          <w:rFonts w:ascii="Times" w:hAnsi="Times"/>
        </w:rPr>
        <w:t xml:space="preserve">Variability of current, temperature, and bottom pressure across the West Florida continental shelf, Winter 1981-1982, </w:t>
      </w:r>
      <w:r w:rsidR="00F827C4" w:rsidRPr="00D25C05">
        <w:rPr>
          <w:rFonts w:ascii="Times" w:hAnsi="Times"/>
        </w:rPr>
        <w:t>J. Geophys.</w:t>
      </w:r>
      <w:proofErr w:type="gramEnd"/>
      <w:r w:rsidR="00F827C4" w:rsidRPr="00D25C05">
        <w:rPr>
          <w:rFonts w:ascii="Times" w:hAnsi="Times"/>
        </w:rPr>
        <w:t xml:space="preserve"> Res.</w:t>
      </w:r>
      <w:r w:rsidR="00F827C4">
        <w:rPr>
          <w:rFonts w:ascii="Times" w:hAnsi="Times"/>
        </w:rPr>
        <w:t xml:space="preserve">, </w:t>
      </w:r>
      <w:r w:rsidR="00F827C4">
        <w:rPr>
          <w:rFonts w:ascii="Times" w:hAnsi="Times"/>
          <w:i/>
        </w:rPr>
        <w:t>8</w:t>
      </w:r>
      <w:r w:rsidR="00F827C4">
        <w:rPr>
          <w:rFonts w:ascii="Times" w:hAnsi="Times"/>
        </w:rPr>
        <w:t xml:space="preserve">, C7 </w:t>
      </w:r>
      <w:r w:rsidR="00BB2190">
        <w:rPr>
          <w:rFonts w:ascii="Times" w:hAnsi="Times"/>
        </w:rPr>
        <w:t>4439—</w:t>
      </w:r>
      <w:r w:rsidR="00F827C4">
        <w:rPr>
          <w:rFonts w:ascii="Times" w:hAnsi="Times"/>
        </w:rPr>
        <w:t>4457</w:t>
      </w:r>
      <w:r>
        <w:rPr>
          <w:rFonts w:ascii="Times" w:hAnsi="Times"/>
        </w:rPr>
        <w:t>]</w:t>
      </w:r>
    </w:p>
    <w:p w:rsidR="00AD7B1A" w:rsidRDefault="0073729D">
      <w:pPr>
        <w:spacing w:line="360" w:lineRule="auto"/>
        <w:ind w:left="720" w:hanging="720"/>
      </w:pPr>
      <w:r>
        <w:t>[</w:t>
      </w:r>
      <w:r>
        <w:rPr>
          <w:rFonts w:ascii="Times" w:hAnsi="Times"/>
        </w:rPr>
        <w:t xml:space="preserve">Mellor, G., and T. Yamada. </w:t>
      </w:r>
      <w:r w:rsidR="00F827C4">
        <w:rPr>
          <w:rFonts w:ascii="Times" w:hAnsi="Times"/>
        </w:rPr>
        <w:t>1982</w:t>
      </w:r>
      <w:r>
        <w:rPr>
          <w:rFonts w:ascii="Times" w:hAnsi="Times"/>
        </w:rPr>
        <w:t xml:space="preserve">. </w:t>
      </w:r>
      <w:proofErr w:type="gramStart"/>
      <w:r w:rsidR="00F827C4">
        <w:rPr>
          <w:rFonts w:ascii="Times" w:hAnsi="Times"/>
        </w:rPr>
        <w:t>Development of a turbulence closure model for geophysical fluid problems.</w:t>
      </w:r>
      <w:proofErr w:type="gramEnd"/>
      <w:r w:rsidR="00F827C4">
        <w:rPr>
          <w:rFonts w:ascii="Times" w:hAnsi="Times"/>
        </w:rPr>
        <w:t xml:space="preserve">  </w:t>
      </w:r>
      <w:r w:rsidR="00F827C4" w:rsidRPr="0073729D">
        <w:rPr>
          <w:rFonts w:ascii="Times" w:hAnsi="Times"/>
        </w:rPr>
        <w:t>Reviews of Geophysics and Space Physics</w:t>
      </w:r>
      <w:r w:rsidR="00F827C4">
        <w:rPr>
          <w:rFonts w:ascii="Times" w:hAnsi="Times"/>
        </w:rPr>
        <w:t xml:space="preserve">, </w:t>
      </w:r>
      <w:r w:rsidR="00F827C4">
        <w:rPr>
          <w:rFonts w:ascii="Times" w:hAnsi="Times"/>
          <w:i/>
        </w:rPr>
        <w:t>20</w:t>
      </w:r>
      <w:r w:rsidR="00F827C4">
        <w:rPr>
          <w:rFonts w:ascii="Times" w:hAnsi="Times"/>
        </w:rPr>
        <w:t>, 851</w:t>
      </w:r>
      <w:r w:rsidR="00BB2190">
        <w:rPr>
          <w:rFonts w:ascii="Times" w:hAnsi="Times"/>
        </w:rPr>
        <w:t>—</w:t>
      </w:r>
      <w:r w:rsidR="00F827C4">
        <w:rPr>
          <w:rFonts w:ascii="Times" w:hAnsi="Times"/>
        </w:rPr>
        <w:t>875.</w:t>
      </w:r>
      <w:r>
        <w:rPr>
          <w:rFonts w:ascii="Times" w:hAnsi="Times"/>
        </w:rPr>
        <w:t>]</w:t>
      </w:r>
    </w:p>
    <w:p w:rsidR="00AD7B1A" w:rsidRDefault="0073729D">
      <w:pPr>
        <w:spacing w:line="360" w:lineRule="auto"/>
        <w:ind w:left="720" w:hanging="720"/>
      </w:pPr>
      <w:r>
        <w:t>[</w:t>
      </w:r>
      <w:r>
        <w:rPr>
          <w:rFonts w:ascii="Times" w:hAnsi="Times"/>
        </w:rPr>
        <w:t>Mellor, G., and T. Yamada. 1974.</w:t>
      </w:r>
      <w:r w:rsidR="00F827C4">
        <w:rPr>
          <w:rFonts w:ascii="Times" w:hAnsi="Times"/>
        </w:rPr>
        <w:t xml:space="preserve"> A hierarchy of turbulence closure models for planetary boundary layers.  </w:t>
      </w:r>
      <w:r w:rsidR="00F827C4" w:rsidRPr="0073729D">
        <w:rPr>
          <w:rFonts w:ascii="Times" w:hAnsi="Times"/>
        </w:rPr>
        <w:t xml:space="preserve">J. </w:t>
      </w:r>
      <w:proofErr w:type="gramStart"/>
      <w:r w:rsidR="00F827C4" w:rsidRPr="0073729D">
        <w:rPr>
          <w:rFonts w:ascii="Times" w:hAnsi="Times"/>
        </w:rPr>
        <w:t>of</w:t>
      </w:r>
      <w:proofErr w:type="gramEnd"/>
      <w:r w:rsidR="00F827C4" w:rsidRPr="0073729D">
        <w:rPr>
          <w:rFonts w:ascii="Times" w:hAnsi="Times"/>
        </w:rPr>
        <w:t xml:space="preserve"> Atmos Science</w:t>
      </w:r>
      <w:r w:rsidR="00F827C4">
        <w:rPr>
          <w:rFonts w:ascii="Times" w:hAnsi="Times"/>
        </w:rPr>
        <w:t xml:space="preserve">, </w:t>
      </w:r>
      <w:r w:rsidR="00F827C4">
        <w:rPr>
          <w:rFonts w:ascii="Times" w:hAnsi="Times"/>
          <w:i/>
        </w:rPr>
        <w:t>31</w:t>
      </w:r>
      <w:r w:rsidR="00F827C4">
        <w:rPr>
          <w:rFonts w:ascii="Times" w:hAnsi="Times"/>
        </w:rPr>
        <w:t>, 1791</w:t>
      </w:r>
      <w:r w:rsidR="00BB2190">
        <w:rPr>
          <w:rFonts w:ascii="Times" w:hAnsi="Times"/>
        </w:rPr>
        <w:t>—</w:t>
      </w:r>
      <w:r w:rsidR="00F827C4">
        <w:rPr>
          <w:rFonts w:ascii="Times" w:hAnsi="Times"/>
        </w:rPr>
        <w:t>1806.</w:t>
      </w:r>
      <w:r>
        <w:rPr>
          <w:rFonts w:ascii="Times" w:hAnsi="Times"/>
        </w:rPr>
        <w:t>]</w:t>
      </w:r>
    </w:p>
    <w:p w:rsidR="00AD7B1A" w:rsidRDefault="0073729D">
      <w:pPr>
        <w:spacing w:line="360" w:lineRule="auto"/>
        <w:ind w:left="720" w:hanging="720"/>
      </w:pPr>
      <w:r>
        <w:t>[</w:t>
      </w:r>
      <w:r w:rsidR="00F827C4">
        <w:rPr>
          <w:rFonts w:ascii="Times" w:hAnsi="Times"/>
        </w:rPr>
        <w:t>Me</w:t>
      </w:r>
      <w:r>
        <w:rPr>
          <w:rFonts w:ascii="Times" w:hAnsi="Times"/>
        </w:rPr>
        <w:t>singer, F. and Coauthors. 2006.</w:t>
      </w:r>
      <w:r w:rsidR="00F827C4">
        <w:rPr>
          <w:rFonts w:ascii="Times" w:hAnsi="Times"/>
        </w:rPr>
        <w:t xml:space="preserve"> </w:t>
      </w:r>
      <w:proofErr w:type="gramStart"/>
      <w:r w:rsidR="00F827C4">
        <w:rPr>
          <w:rFonts w:ascii="Times" w:hAnsi="Times"/>
        </w:rPr>
        <w:t>North American Regional Reanalysis.</w:t>
      </w:r>
      <w:proofErr w:type="gramEnd"/>
      <w:r w:rsidR="00F827C4">
        <w:rPr>
          <w:rFonts w:ascii="Times" w:hAnsi="Times"/>
        </w:rPr>
        <w:t xml:space="preserve">  </w:t>
      </w:r>
      <w:r w:rsidR="00F827C4" w:rsidRPr="0073729D">
        <w:rPr>
          <w:rFonts w:ascii="Times" w:hAnsi="Times"/>
        </w:rPr>
        <w:t>Bull. Am. Met. Soc.</w:t>
      </w:r>
      <w:r w:rsidR="00F827C4">
        <w:rPr>
          <w:rFonts w:ascii="Times" w:hAnsi="Times"/>
        </w:rPr>
        <w:t xml:space="preserve">, </w:t>
      </w:r>
      <w:r w:rsidR="00F827C4">
        <w:rPr>
          <w:rFonts w:ascii="Times" w:hAnsi="Times"/>
          <w:i/>
        </w:rPr>
        <w:t>87</w:t>
      </w:r>
      <w:r w:rsidR="00F827C4">
        <w:rPr>
          <w:rFonts w:ascii="Times" w:hAnsi="Times"/>
        </w:rPr>
        <w:t>, 3, 343</w:t>
      </w:r>
      <w:r w:rsidR="00BB2190">
        <w:rPr>
          <w:rFonts w:ascii="Times" w:hAnsi="Times"/>
        </w:rPr>
        <w:t>—</w:t>
      </w:r>
      <w:r w:rsidR="00F827C4">
        <w:rPr>
          <w:rFonts w:ascii="Times" w:hAnsi="Times"/>
        </w:rPr>
        <w:t>360</w:t>
      </w:r>
      <w:r>
        <w:rPr>
          <w:rFonts w:ascii="Times" w:hAnsi="Times"/>
        </w:rPr>
        <w:t>.]</w:t>
      </w:r>
    </w:p>
    <w:p w:rsidR="00AD7B1A" w:rsidRDefault="0073729D">
      <w:pPr>
        <w:spacing w:line="360" w:lineRule="auto"/>
        <w:ind w:left="720" w:hanging="720"/>
      </w:pPr>
      <w:r>
        <w:t>[</w:t>
      </w:r>
      <w:r>
        <w:rPr>
          <w:rFonts w:ascii="Times" w:hAnsi="Times"/>
        </w:rPr>
        <w:t>Mitchum, G.T. and A.J. Clarke. 1986.</w:t>
      </w:r>
      <w:r w:rsidR="00F827C4">
        <w:rPr>
          <w:rFonts w:ascii="Times" w:hAnsi="Times"/>
        </w:rPr>
        <w:t xml:space="preserve"> </w:t>
      </w:r>
      <w:proofErr w:type="gramStart"/>
      <w:r w:rsidR="00F827C4">
        <w:rPr>
          <w:rFonts w:ascii="Times" w:hAnsi="Times"/>
        </w:rPr>
        <w:t>Evaluation of frictional, wind-forced long-wave theory on the West Florida shelf.</w:t>
      </w:r>
      <w:proofErr w:type="gramEnd"/>
      <w:r w:rsidR="00F827C4">
        <w:rPr>
          <w:rFonts w:ascii="Times" w:hAnsi="Times"/>
        </w:rPr>
        <w:t xml:space="preserve">  </w:t>
      </w:r>
      <w:r w:rsidR="00F827C4" w:rsidRPr="0073729D">
        <w:rPr>
          <w:rFonts w:ascii="Times" w:hAnsi="Times"/>
        </w:rPr>
        <w:t xml:space="preserve">J. </w:t>
      </w:r>
      <w:proofErr w:type="gramStart"/>
      <w:r w:rsidR="00F827C4" w:rsidRPr="0073729D">
        <w:rPr>
          <w:rFonts w:ascii="Times" w:hAnsi="Times"/>
        </w:rPr>
        <w:t>of</w:t>
      </w:r>
      <w:proofErr w:type="gramEnd"/>
      <w:r w:rsidR="00F827C4" w:rsidRPr="0073729D">
        <w:rPr>
          <w:rFonts w:ascii="Times" w:hAnsi="Times"/>
        </w:rPr>
        <w:t xml:space="preserve"> Phys. Oceanogr.</w:t>
      </w:r>
      <w:r w:rsidR="00F827C4">
        <w:rPr>
          <w:rFonts w:ascii="Times" w:hAnsi="Times"/>
        </w:rPr>
        <w:t xml:space="preserve">, </w:t>
      </w:r>
      <w:r w:rsidR="00F827C4">
        <w:rPr>
          <w:rFonts w:ascii="Times" w:hAnsi="Times"/>
          <w:i/>
        </w:rPr>
        <w:t>16</w:t>
      </w:r>
      <w:r w:rsidR="00BB2190">
        <w:rPr>
          <w:rFonts w:ascii="Times" w:hAnsi="Times"/>
        </w:rPr>
        <w:t>, 1029—</w:t>
      </w:r>
      <w:r w:rsidR="00F827C4">
        <w:rPr>
          <w:rFonts w:ascii="Times" w:hAnsi="Times"/>
        </w:rPr>
        <w:t>1037</w:t>
      </w:r>
      <w:r>
        <w:rPr>
          <w:rFonts w:ascii="Times" w:hAnsi="Times"/>
        </w:rPr>
        <w:t>.</w:t>
      </w:r>
      <w:r>
        <w:t>]</w:t>
      </w:r>
    </w:p>
    <w:p w:rsidR="00AD7B1A" w:rsidRDefault="0073729D">
      <w:pPr>
        <w:spacing w:line="360" w:lineRule="auto"/>
        <w:ind w:left="720" w:hanging="720"/>
        <w:rPr>
          <w:rFonts w:ascii="Times" w:hAnsi="Times"/>
        </w:rPr>
      </w:pPr>
      <w:r>
        <w:rPr>
          <w:rFonts w:ascii="Times" w:hAnsi="Times"/>
        </w:rPr>
        <w:t>[</w:t>
      </w:r>
      <w:r w:rsidR="00F827C4">
        <w:rPr>
          <w:rFonts w:ascii="Times" w:hAnsi="Times"/>
        </w:rPr>
        <w:t>Mitc</w:t>
      </w:r>
      <w:r>
        <w:rPr>
          <w:rFonts w:ascii="Times" w:hAnsi="Times"/>
        </w:rPr>
        <w:t>hum, G.T. and W. Sturges. 1982.</w:t>
      </w:r>
      <w:r w:rsidR="00F827C4">
        <w:rPr>
          <w:rFonts w:ascii="Times" w:hAnsi="Times"/>
        </w:rPr>
        <w:t xml:space="preserve"> </w:t>
      </w:r>
      <w:proofErr w:type="gramStart"/>
      <w:r w:rsidR="00F827C4">
        <w:rPr>
          <w:rFonts w:ascii="Times" w:hAnsi="Times"/>
        </w:rPr>
        <w:t>Wind-driven currents on the West Florida Shelf.</w:t>
      </w:r>
      <w:proofErr w:type="gramEnd"/>
      <w:r w:rsidR="00F827C4">
        <w:rPr>
          <w:rFonts w:ascii="Times" w:hAnsi="Times"/>
        </w:rPr>
        <w:t xml:space="preserve">  </w:t>
      </w:r>
      <w:r w:rsidR="00F827C4" w:rsidRPr="0073729D">
        <w:rPr>
          <w:rFonts w:ascii="Times" w:hAnsi="Times"/>
        </w:rPr>
        <w:t xml:space="preserve">J. </w:t>
      </w:r>
      <w:proofErr w:type="gramStart"/>
      <w:r w:rsidR="00F827C4" w:rsidRPr="0073729D">
        <w:rPr>
          <w:rFonts w:ascii="Times" w:hAnsi="Times"/>
        </w:rPr>
        <w:t>of</w:t>
      </w:r>
      <w:proofErr w:type="gramEnd"/>
      <w:r w:rsidR="00F827C4" w:rsidRPr="0073729D">
        <w:rPr>
          <w:rFonts w:ascii="Times" w:hAnsi="Times"/>
        </w:rPr>
        <w:t xml:space="preserve"> Phys. Oceanogr.</w:t>
      </w:r>
      <w:r w:rsidR="00F827C4">
        <w:rPr>
          <w:rFonts w:ascii="Times" w:hAnsi="Times"/>
        </w:rPr>
        <w:t xml:space="preserve">, </w:t>
      </w:r>
      <w:r w:rsidR="00F827C4">
        <w:rPr>
          <w:rFonts w:ascii="Times" w:hAnsi="Times"/>
          <w:i/>
        </w:rPr>
        <w:t>12</w:t>
      </w:r>
      <w:r w:rsidR="00F827C4">
        <w:rPr>
          <w:rFonts w:ascii="Times" w:hAnsi="Times"/>
        </w:rPr>
        <w:t>, 1310</w:t>
      </w:r>
      <w:r w:rsidR="00BB2190">
        <w:rPr>
          <w:rFonts w:ascii="Times" w:hAnsi="Times"/>
        </w:rPr>
        <w:t>—</w:t>
      </w:r>
      <w:r w:rsidR="00F827C4">
        <w:rPr>
          <w:rFonts w:ascii="Times" w:hAnsi="Times"/>
        </w:rPr>
        <w:t xml:space="preserve">1317. </w:t>
      </w:r>
      <w:r>
        <w:rPr>
          <w:rFonts w:ascii="Times" w:hAnsi="Times"/>
        </w:rPr>
        <w:t>]</w:t>
      </w:r>
    </w:p>
    <w:p w:rsidR="00AE640E" w:rsidRDefault="00AE640E">
      <w:pPr>
        <w:spacing w:line="360" w:lineRule="auto"/>
        <w:ind w:left="720" w:hanging="720"/>
      </w:pPr>
      <w:r>
        <w:rPr>
          <w:rFonts w:ascii="Times" w:hAnsi="Times"/>
        </w:rPr>
        <w:t xml:space="preserve">[Lentz, S., 2012: Buoyant coastal currents. </w:t>
      </w:r>
      <w:r>
        <w:rPr>
          <w:rFonts w:ascii="Times" w:hAnsi="Times"/>
          <w:i/>
        </w:rPr>
        <w:t>Buoyancy-Driven Flows</w:t>
      </w:r>
      <w:r>
        <w:rPr>
          <w:rFonts w:ascii="Times" w:hAnsi="Times"/>
        </w:rPr>
        <w:t>, E. Chassginet, C. Cenedese, and J. Verron, Eds</w:t>
      </w:r>
      <w:proofErr w:type="gramStart"/>
      <w:r>
        <w:rPr>
          <w:rFonts w:ascii="Times" w:hAnsi="Times"/>
        </w:rPr>
        <w:t>.,</w:t>
      </w:r>
      <w:proofErr w:type="gramEnd"/>
      <w:r>
        <w:rPr>
          <w:rFonts w:ascii="Times" w:hAnsi="Times"/>
        </w:rPr>
        <w:t xml:space="preserve"> Cambridge Univ. Press, 164</w:t>
      </w:r>
      <w:r w:rsidR="00BB2190">
        <w:rPr>
          <w:rFonts w:ascii="Times" w:hAnsi="Times"/>
        </w:rPr>
        <w:t>—</w:t>
      </w:r>
      <w:r>
        <w:rPr>
          <w:rFonts w:ascii="Times" w:hAnsi="Times"/>
        </w:rPr>
        <w:t>202.]</w:t>
      </w:r>
    </w:p>
    <w:p w:rsidR="00AD7B1A" w:rsidRDefault="0073729D">
      <w:pPr>
        <w:spacing w:line="360" w:lineRule="auto"/>
        <w:ind w:left="720" w:hanging="720"/>
      </w:pPr>
      <w:r>
        <w:rPr>
          <w:rFonts w:ascii="Times" w:hAnsi="Times"/>
        </w:rPr>
        <w:t>[</w:t>
      </w:r>
      <w:r w:rsidR="00F827C4">
        <w:rPr>
          <w:rFonts w:ascii="Times" w:hAnsi="Times"/>
        </w:rPr>
        <w:t>Morey, S.L., D. S. Dukhovskoy</w:t>
      </w:r>
      <w:r>
        <w:rPr>
          <w:rFonts w:ascii="Times" w:hAnsi="Times"/>
        </w:rPr>
        <w:t>, and M.A. Bourassa. 2009.</w:t>
      </w:r>
      <w:r w:rsidR="00F827C4">
        <w:rPr>
          <w:rFonts w:ascii="Times" w:hAnsi="Times"/>
        </w:rPr>
        <w:t xml:space="preserve"> </w:t>
      </w:r>
      <w:proofErr w:type="gramStart"/>
      <w:r w:rsidR="00F827C4">
        <w:rPr>
          <w:rFonts w:ascii="Times" w:hAnsi="Times"/>
        </w:rPr>
        <w:t>Connectivity of the Apalachicola River ﬂow variability and the physical and bio-optical oceanic properties of the northern West Florida Shelf.</w:t>
      </w:r>
      <w:proofErr w:type="gramEnd"/>
      <w:r w:rsidR="00F827C4">
        <w:rPr>
          <w:rFonts w:ascii="Times" w:hAnsi="Times"/>
        </w:rPr>
        <w:t xml:space="preserve">  </w:t>
      </w:r>
      <w:r w:rsidR="00F827C4" w:rsidRPr="0073729D">
        <w:rPr>
          <w:rFonts w:ascii="Times" w:hAnsi="Times"/>
        </w:rPr>
        <w:t>Cont. Shelf Res.</w:t>
      </w:r>
      <w:r w:rsidR="00F827C4">
        <w:rPr>
          <w:rFonts w:ascii="Times" w:hAnsi="Times"/>
        </w:rPr>
        <w:t xml:space="preserve">, </w:t>
      </w:r>
      <w:r w:rsidR="00F827C4">
        <w:rPr>
          <w:rFonts w:ascii="Times" w:hAnsi="Times"/>
          <w:i/>
        </w:rPr>
        <w:t>29</w:t>
      </w:r>
      <w:r w:rsidR="00BB2190">
        <w:rPr>
          <w:rFonts w:ascii="Times" w:hAnsi="Times"/>
        </w:rPr>
        <w:t>, 1264—</w:t>
      </w:r>
      <w:r w:rsidR="00F827C4">
        <w:rPr>
          <w:rFonts w:ascii="Times" w:hAnsi="Times"/>
        </w:rPr>
        <w:t>1275</w:t>
      </w:r>
      <w:r>
        <w:rPr>
          <w:rFonts w:ascii="Times" w:hAnsi="Times"/>
        </w:rPr>
        <w:t>.]</w:t>
      </w:r>
    </w:p>
    <w:p w:rsidR="00AD7B1A" w:rsidRDefault="0073729D">
      <w:pPr>
        <w:spacing w:line="360" w:lineRule="auto"/>
        <w:ind w:left="720" w:hanging="720"/>
      </w:pPr>
      <w:r>
        <w:rPr>
          <w:rFonts w:ascii="Times" w:hAnsi="Times"/>
        </w:rPr>
        <w:t>[</w:t>
      </w:r>
      <w:r w:rsidR="00F827C4">
        <w:rPr>
          <w:rFonts w:ascii="Times" w:hAnsi="Times"/>
        </w:rPr>
        <w:t>Morey, S.L., J. Za</w:t>
      </w:r>
      <w:r>
        <w:rPr>
          <w:rFonts w:ascii="Times" w:hAnsi="Times"/>
        </w:rPr>
        <w:t xml:space="preserve">vala-Hidalgo, and J.J. O'Brien. </w:t>
      </w:r>
      <w:r w:rsidR="00F827C4">
        <w:rPr>
          <w:rFonts w:ascii="Times" w:hAnsi="Times"/>
        </w:rPr>
        <w:t>2</w:t>
      </w:r>
      <w:r>
        <w:rPr>
          <w:rFonts w:ascii="Times" w:hAnsi="Times"/>
        </w:rPr>
        <w:t>005.</w:t>
      </w:r>
      <w:r w:rsidR="00F827C4">
        <w:rPr>
          <w:rFonts w:ascii="Times" w:hAnsi="Times"/>
        </w:rPr>
        <w:t xml:space="preserve"> The seasonal variability of continental shelf circulation in the northern and western Gulf of Mexico from a h</w:t>
      </w:r>
      <w:r>
        <w:rPr>
          <w:rFonts w:ascii="Times" w:hAnsi="Times"/>
        </w:rPr>
        <w:t xml:space="preserve">igh-resolution numerical model, </w:t>
      </w:r>
      <w:r>
        <w:rPr>
          <w:rFonts w:ascii="Times" w:hAnsi="Times"/>
          <w:i/>
        </w:rPr>
        <w:t>in</w:t>
      </w:r>
      <w:r w:rsidR="00F827C4" w:rsidRPr="0073729D">
        <w:rPr>
          <w:rFonts w:ascii="Times" w:hAnsi="Times"/>
        </w:rPr>
        <w:t xml:space="preserve"> Circulation in the Gulf of Mexico: Observations and Models</w:t>
      </w:r>
      <w:r w:rsidR="00F827C4">
        <w:rPr>
          <w:rFonts w:ascii="Times" w:hAnsi="Times"/>
          <w:i/>
        </w:rPr>
        <w:t>, Geophys. Monogr</w:t>
      </w:r>
      <w:proofErr w:type="gramStart"/>
      <w:r w:rsidR="00F827C4">
        <w:rPr>
          <w:rFonts w:ascii="Times" w:hAnsi="Times"/>
          <w:i/>
        </w:rPr>
        <w:t>.</w:t>
      </w:r>
      <w:r w:rsidR="00F827C4">
        <w:rPr>
          <w:rFonts w:ascii="Times" w:hAnsi="Times"/>
        </w:rPr>
        <w:t>,</w:t>
      </w:r>
      <w:proofErr w:type="gramEnd"/>
      <w:r w:rsidR="00F827C4">
        <w:rPr>
          <w:rFonts w:ascii="Times" w:hAnsi="Times"/>
        </w:rPr>
        <w:t xml:space="preserve"> No. 161, Amer. Geophys. Union, 203</w:t>
      </w:r>
      <w:r w:rsidR="00BB2190">
        <w:rPr>
          <w:rFonts w:ascii="Times" w:hAnsi="Times"/>
        </w:rPr>
        <w:t>—</w:t>
      </w:r>
      <w:r w:rsidR="00F827C4">
        <w:rPr>
          <w:rFonts w:ascii="Times" w:hAnsi="Times"/>
        </w:rPr>
        <w:t>218.</w:t>
      </w:r>
      <w:r>
        <w:rPr>
          <w:rFonts w:ascii="Times" w:hAnsi="Times"/>
        </w:rPr>
        <w:t>]</w:t>
      </w:r>
    </w:p>
    <w:p w:rsidR="00870D74" w:rsidRDefault="0073729D">
      <w:pPr>
        <w:spacing w:line="360" w:lineRule="auto"/>
        <w:ind w:left="720" w:hanging="720"/>
        <w:rPr>
          <w:rFonts w:ascii="Times" w:hAnsi="Times"/>
        </w:rPr>
      </w:pPr>
      <w:r>
        <w:t>[</w:t>
      </w:r>
      <w:r w:rsidR="00F827C4">
        <w:rPr>
          <w:rFonts w:ascii="Times" w:hAnsi="Times"/>
        </w:rPr>
        <w:t>Morey</w:t>
      </w:r>
      <w:r>
        <w:rPr>
          <w:rFonts w:ascii="Times" w:hAnsi="Times"/>
        </w:rPr>
        <w:t>, S.L., and J.J. O'Brien. 2002.</w:t>
      </w:r>
      <w:r w:rsidR="00F827C4">
        <w:rPr>
          <w:rFonts w:ascii="Times" w:hAnsi="Times"/>
        </w:rPr>
        <w:t xml:space="preserve"> </w:t>
      </w:r>
      <w:proofErr w:type="gramStart"/>
      <w:r w:rsidR="00F827C4">
        <w:rPr>
          <w:rFonts w:ascii="Times" w:hAnsi="Times"/>
        </w:rPr>
        <w:t>The spring transition from horizontal to vertical thermal stratification on a midlatitude continental shelf.</w:t>
      </w:r>
      <w:proofErr w:type="gramEnd"/>
      <w:r w:rsidR="00F827C4">
        <w:rPr>
          <w:rFonts w:ascii="Times" w:hAnsi="Times"/>
        </w:rPr>
        <w:t xml:space="preserve">  </w:t>
      </w:r>
      <w:r w:rsidR="00F827C4" w:rsidRPr="0073729D">
        <w:rPr>
          <w:rFonts w:ascii="Times" w:hAnsi="Times"/>
        </w:rPr>
        <w:t xml:space="preserve">J. </w:t>
      </w:r>
      <w:proofErr w:type="gramStart"/>
      <w:r w:rsidR="00F827C4" w:rsidRPr="0073729D">
        <w:rPr>
          <w:rFonts w:ascii="Times" w:hAnsi="Times"/>
        </w:rPr>
        <w:t>of</w:t>
      </w:r>
      <w:proofErr w:type="gramEnd"/>
      <w:r w:rsidR="00F827C4" w:rsidRPr="0073729D">
        <w:rPr>
          <w:rFonts w:ascii="Times" w:hAnsi="Times"/>
        </w:rPr>
        <w:t xml:space="preserve"> Geophys. Res.</w:t>
      </w:r>
      <w:r w:rsidR="00F827C4">
        <w:rPr>
          <w:rFonts w:ascii="Times" w:hAnsi="Times"/>
        </w:rPr>
        <w:t xml:space="preserve">, </w:t>
      </w:r>
      <w:r w:rsidR="00F827C4">
        <w:rPr>
          <w:rFonts w:ascii="Times" w:hAnsi="Times"/>
          <w:i/>
        </w:rPr>
        <w:t>29</w:t>
      </w:r>
      <w:r w:rsidR="00F827C4">
        <w:rPr>
          <w:rFonts w:ascii="Times" w:hAnsi="Times"/>
        </w:rPr>
        <w:t>, 1264</w:t>
      </w:r>
      <w:r w:rsidR="00BB2190">
        <w:rPr>
          <w:rFonts w:ascii="Times" w:hAnsi="Times"/>
        </w:rPr>
        <w:t>—</w:t>
      </w:r>
      <w:r w:rsidR="00F827C4">
        <w:rPr>
          <w:rFonts w:ascii="Times" w:hAnsi="Times"/>
        </w:rPr>
        <w:t>1275.</w:t>
      </w:r>
      <w:r>
        <w:rPr>
          <w:rFonts w:ascii="Times" w:hAnsi="Times"/>
        </w:rPr>
        <w:t>]</w:t>
      </w:r>
    </w:p>
    <w:p w:rsidR="00AD7B1A" w:rsidRDefault="00870D74">
      <w:pPr>
        <w:spacing w:line="360" w:lineRule="auto"/>
        <w:ind w:left="720" w:hanging="720"/>
      </w:pPr>
      <w:r>
        <w:rPr>
          <w:rFonts w:ascii="Times" w:hAnsi="Times"/>
        </w:rPr>
        <w:t xml:space="preserve">[Norcross, B.L. and R.F. Shaw. 1984. Oceanic and estuarine transport of fish eggs and larvae: a review. Trans. of the American Fisheries Soc., </w:t>
      </w:r>
      <w:r>
        <w:rPr>
          <w:rFonts w:ascii="Times" w:hAnsi="Times"/>
          <w:i/>
        </w:rPr>
        <w:t>113</w:t>
      </w:r>
      <w:r>
        <w:rPr>
          <w:rFonts w:ascii="Times" w:hAnsi="Times"/>
        </w:rPr>
        <w:t>, 155</w:t>
      </w:r>
      <w:r w:rsidR="00BB2190">
        <w:rPr>
          <w:rFonts w:ascii="Times" w:hAnsi="Times"/>
        </w:rPr>
        <w:t>—</w:t>
      </w:r>
      <w:r>
        <w:rPr>
          <w:rFonts w:ascii="Times" w:hAnsi="Times"/>
        </w:rPr>
        <w:t>165.]</w:t>
      </w:r>
    </w:p>
    <w:p w:rsidR="00CA47CC" w:rsidRDefault="0073729D">
      <w:pPr>
        <w:spacing w:line="360" w:lineRule="auto"/>
        <w:ind w:left="720" w:hanging="720"/>
        <w:rPr>
          <w:rFonts w:ascii="Times" w:hAnsi="Times"/>
        </w:rPr>
      </w:pPr>
      <w:r>
        <w:t>[</w:t>
      </w:r>
      <w:r w:rsidR="00F827C4">
        <w:rPr>
          <w:rFonts w:ascii="Times" w:hAnsi="Times"/>
        </w:rPr>
        <w:t>North, E. W., Z. Schlag, R. R. Hood, M. Li, L. Zhong, T. G</w:t>
      </w:r>
      <w:r>
        <w:rPr>
          <w:rFonts w:ascii="Times" w:hAnsi="Times"/>
        </w:rPr>
        <w:t>ross, and V. S. Kennedy. 2008.</w:t>
      </w:r>
      <w:r w:rsidR="00F827C4">
        <w:rPr>
          <w:rFonts w:ascii="Times" w:hAnsi="Times"/>
        </w:rPr>
        <w:t xml:space="preserve"> Vertical swimming behavior influences the dispersal of simulated oyster larvae in a coupled particle-tracking and hydro</w:t>
      </w:r>
      <w:r>
        <w:rPr>
          <w:rFonts w:ascii="Times" w:hAnsi="Times"/>
        </w:rPr>
        <w:t>dynamic model of Chesapeake Bay.</w:t>
      </w:r>
      <w:r w:rsidR="00F827C4">
        <w:rPr>
          <w:rFonts w:ascii="Times" w:hAnsi="Times"/>
        </w:rPr>
        <w:t xml:space="preserve"> </w:t>
      </w:r>
      <w:r w:rsidR="00F827C4" w:rsidRPr="0073729D">
        <w:rPr>
          <w:rFonts w:ascii="Times" w:hAnsi="Times"/>
        </w:rPr>
        <w:t>Marine Ecology Progress Series</w:t>
      </w:r>
      <w:r w:rsidR="00F827C4">
        <w:rPr>
          <w:rFonts w:ascii="Times" w:hAnsi="Times"/>
        </w:rPr>
        <w:t xml:space="preserve">, </w:t>
      </w:r>
      <w:r w:rsidR="00F827C4" w:rsidRPr="0073729D">
        <w:rPr>
          <w:rFonts w:ascii="Times" w:hAnsi="Times"/>
          <w:i/>
        </w:rPr>
        <w:t>359</w:t>
      </w:r>
      <w:r w:rsidR="00F827C4">
        <w:rPr>
          <w:rFonts w:ascii="Times" w:hAnsi="Times"/>
        </w:rPr>
        <w:t>, 99</w:t>
      </w:r>
      <w:r w:rsidR="00BB2190">
        <w:rPr>
          <w:rFonts w:ascii="Times" w:hAnsi="Times"/>
        </w:rPr>
        <w:t>—</w:t>
      </w:r>
      <w:r w:rsidR="00F827C4">
        <w:rPr>
          <w:rFonts w:ascii="Times" w:hAnsi="Times"/>
        </w:rPr>
        <w:t xml:space="preserve">115. </w:t>
      </w:r>
      <w:r>
        <w:rPr>
          <w:rFonts w:ascii="Times" w:hAnsi="Times"/>
        </w:rPr>
        <w:t>]</w:t>
      </w:r>
    </w:p>
    <w:p w:rsidR="00AD7B1A" w:rsidRDefault="00CA47CC">
      <w:pPr>
        <w:spacing w:line="360" w:lineRule="auto"/>
        <w:ind w:left="720" w:hanging="720"/>
      </w:pPr>
      <w:r>
        <w:rPr>
          <w:rFonts w:ascii="Times" w:hAnsi="Times"/>
        </w:rPr>
        <w:t>[Pedlosky, J. 1986. Geophysical Fluid Dynamics, 2</w:t>
      </w:r>
      <w:r w:rsidRPr="00CA47CC">
        <w:rPr>
          <w:rFonts w:ascii="Times" w:hAnsi="Times"/>
          <w:vertAlign w:val="superscript"/>
        </w:rPr>
        <w:t>nd</w:t>
      </w:r>
      <w:r>
        <w:rPr>
          <w:rFonts w:ascii="Times" w:hAnsi="Times"/>
        </w:rPr>
        <w:t xml:space="preserve"> ed. Springer-Verlag, 710pp.] </w:t>
      </w:r>
    </w:p>
    <w:p w:rsidR="00870D74" w:rsidRDefault="0073729D">
      <w:pPr>
        <w:spacing w:line="360" w:lineRule="auto"/>
        <w:ind w:left="720" w:hanging="720"/>
        <w:rPr>
          <w:rFonts w:ascii="Times" w:hAnsi="Times"/>
        </w:rPr>
      </w:pPr>
      <w:r>
        <w:t>[</w:t>
      </w:r>
      <w:r>
        <w:rPr>
          <w:rFonts w:ascii="Times" w:hAnsi="Times"/>
        </w:rPr>
        <w:t>Rosmond, T.E. 1992.</w:t>
      </w:r>
      <w:r w:rsidR="00F827C4">
        <w:rPr>
          <w:rFonts w:ascii="Times" w:hAnsi="Times"/>
        </w:rPr>
        <w:t xml:space="preserve"> </w:t>
      </w:r>
      <w:proofErr w:type="gramStart"/>
      <w:r w:rsidR="00F827C4">
        <w:rPr>
          <w:rFonts w:ascii="Times" w:hAnsi="Times"/>
        </w:rPr>
        <w:t xml:space="preserve">The design and testing of the Navy Operational Global </w:t>
      </w:r>
      <w:r>
        <w:rPr>
          <w:rFonts w:ascii="Times" w:hAnsi="Times"/>
        </w:rPr>
        <w:t>Atmospheric Prediction System.</w:t>
      </w:r>
      <w:proofErr w:type="gramEnd"/>
      <w:r>
        <w:rPr>
          <w:rFonts w:ascii="Times" w:hAnsi="Times"/>
        </w:rPr>
        <w:t xml:space="preserve"> </w:t>
      </w:r>
      <w:r w:rsidR="00F827C4" w:rsidRPr="0073729D">
        <w:rPr>
          <w:rFonts w:ascii="Times" w:hAnsi="Times"/>
        </w:rPr>
        <w:t>Weather and Forecasting</w:t>
      </w:r>
      <w:r w:rsidR="00F827C4">
        <w:rPr>
          <w:rFonts w:ascii="Times" w:hAnsi="Times"/>
        </w:rPr>
        <w:t xml:space="preserve">, </w:t>
      </w:r>
      <w:r w:rsidR="00F827C4">
        <w:rPr>
          <w:rFonts w:ascii="Times" w:hAnsi="Times"/>
          <w:i/>
        </w:rPr>
        <w:t>7</w:t>
      </w:r>
      <w:r w:rsidR="00F827C4">
        <w:rPr>
          <w:rFonts w:ascii="Times" w:hAnsi="Times"/>
        </w:rPr>
        <w:t>, 262</w:t>
      </w:r>
      <w:r w:rsidR="00BB2190">
        <w:rPr>
          <w:rFonts w:ascii="Times" w:hAnsi="Times"/>
        </w:rPr>
        <w:t>—</w:t>
      </w:r>
      <w:r w:rsidR="00F827C4">
        <w:rPr>
          <w:rFonts w:ascii="Times" w:hAnsi="Times"/>
        </w:rPr>
        <w:t>272.</w:t>
      </w:r>
      <w:r>
        <w:rPr>
          <w:rFonts w:ascii="Times" w:hAnsi="Times"/>
        </w:rPr>
        <w:t>]</w:t>
      </w:r>
    </w:p>
    <w:p w:rsidR="00870D74" w:rsidRDefault="00870D74">
      <w:pPr>
        <w:spacing w:line="360" w:lineRule="auto"/>
        <w:ind w:left="720" w:hanging="720"/>
        <w:rPr>
          <w:rFonts w:ascii="Times" w:hAnsi="Times"/>
        </w:rPr>
      </w:pPr>
      <w:r>
        <w:rPr>
          <w:rFonts w:ascii="Times" w:hAnsi="Times"/>
        </w:rPr>
        <w:t xml:space="preserve">[Rothschild, B.J. 1986. </w:t>
      </w:r>
      <w:proofErr w:type="gramStart"/>
      <w:r>
        <w:rPr>
          <w:rFonts w:ascii="Times" w:hAnsi="Times"/>
        </w:rPr>
        <w:t>Dynamics of Marine Fish Populations.</w:t>
      </w:r>
      <w:proofErr w:type="gramEnd"/>
      <w:r>
        <w:rPr>
          <w:rFonts w:ascii="Times" w:hAnsi="Times"/>
        </w:rPr>
        <w:t xml:space="preserve"> Harvard University Press, 277pp.]</w:t>
      </w:r>
    </w:p>
    <w:p w:rsidR="00AD7B1A" w:rsidRDefault="00870D74">
      <w:pPr>
        <w:spacing w:line="360" w:lineRule="auto"/>
        <w:ind w:left="720" w:hanging="720"/>
      </w:pPr>
      <w:r>
        <w:rPr>
          <w:rFonts w:ascii="Times" w:hAnsi="Times"/>
        </w:rPr>
        <w:t xml:space="preserve">[Rothschild, B.J. and T.R. Osborn. 1988. Small-scale turbulence and plankton contact rates. J. </w:t>
      </w:r>
      <w:proofErr w:type="gramStart"/>
      <w:r>
        <w:rPr>
          <w:rFonts w:ascii="Times" w:hAnsi="Times"/>
        </w:rPr>
        <w:t>of</w:t>
      </w:r>
      <w:proofErr w:type="gramEnd"/>
      <w:r>
        <w:rPr>
          <w:rFonts w:ascii="Times" w:hAnsi="Times"/>
        </w:rPr>
        <w:t xml:space="preserve"> Plankton Res.,</w:t>
      </w:r>
      <w:r>
        <w:rPr>
          <w:rFonts w:ascii="Times" w:hAnsi="Times"/>
          <w:i/>
        </w:rPr>
        <w:t xml:space="preserve"> 10</w:t>
      </w:r>
      <w:r>
        <w:rPr>
          <w:rFonts w:ascii="Times" w:hAnsi="Times"/>
        </w:rPr>
        <w:t>, 465</w:t>
      </w:r>
      <w:r w:rsidR="00BB2190">
        <w:rPr>
          <w:rFonts w:ascii="Times" w:hAnsi="Times"/>
        </w:rPr>
        <w:t>—</w:t>
      </w:r>
      <w:r>
        <w:rPr>
          <w:rFonts w:ascii="Times" w:hAnsi="Times"/>
        </w:rPr>
        <w:t>474.]</w:t>
      </w:r>
    </w:p>
    <w:p w:rsidR="00AD7B1A" w:rsidRDefault="0073729D">
      <w:pPr>
        <w:spacing w:line="360" w:lineRule="auto"/>
        <w:ind w:left="720" w:hanging="720"/>
      </w:pPr>
      <w:r>
        <w:t>[</w:t>
      </w:r>
      <w:r>
        <w:rPr>
          <w:rFonts w:ascii="Times" w:hAnsi="Times"/>
        </w:rPr>
        <w:t>Saha, S., and Coauthors. 2006.</w:t>
      </w:r>
      <w:r w:rsidR="00F827C4">
        <w:rPr>
          <w:rFonts w:ascii="Times" w:hAnsi="Times"/>
        </w:rPr>
        <w:t xml:space="preserve"> </w:t>
      </w:r>
      <w:proofErr w:type="gramStart"/>
      <w:r w:rsidR="00F827C4">
        <w:rPr>
          <w:rFonts w:ascii="Times" w:hAnsi="Times"/>
        </w:rPr>
        <w:t>The NCEP Climate Forecast System.</w:t>
      </w:r>
      <w:proofErr w:type="gramEnd"/>
      <w:r w:rsidR="00F827C4">
        <w:rPr>
          <w:rFonts w:ascii="Times" w:hAnsi="Times"/>
        </w:rPr>
        <w:t xml:space="preserve">  </w:t>
      </w:r>
      <w:r w:rsidR="00F827C4" w:rsidRPr="0073729D">
        <w:rPr>
          <w:rFonts w:ascii="Times" w:hAnsi="Times"/>
        </w:rPr>
        <w:t>J. Climate</w:t>
      </w:r>
      <w:r w:rsidR="00F827C4">
        <w:rPr>
          <w:rFonts w:ascii="Times" w:hAnsi="Times"/>
        </w:rPr>
        <w:t xml:space="preserve">, </w:t>
      </w:r>
      <w:r w:rsidR="00F827C4">
        <w:rPr>
          <w:rFonts w:ascii="Times" w:hAnsi="Times"/>
          <w:i/>
        </w:rPr>
        <w:t>19</w:t>
      </w:r>
      <w:r w:rsidR="00BB2190">
        <w:rPr>
          <w:rFonts w:ascii="Times" w:hAnsi="Times"/>
        </w:rPr>
        <w:t>, 3483—</w:t>
      </w:r>
      <w:r w:rsidR="00F827C4">
        <w:rPr>
          <w:rFonts w:ascii="Times" w:hAnsi="Times"/>
        </w:rPr>
        <w:t>3517.</w:t>
      </w:r>
      <w:r>
        <w:rPr>
          <w:rFonts w:ascii="Times" w:hAnsi="Times"/>
        </w:rPr>
        <w:t>]</w:t>
      </w:r>
    </w:p>
    <w:p w:rsidR="00AD7B1A" w:rsidRDefault="0073729D">
      <w:pPr>
        <w:spacing w:line="360" w:lineRule="auto"/>
        <w:ind w:left="720" w:hanging="720"/>
      </w:pPr>
      <w:r>
        <w:t>[</w:t>
      </w:r>
      <w:r w:rsidR="00F827C4">
        <w:rPr>
          <w:rFonts w:ascii="Times" w:hAnsi="Times"/>
        </w:rPr>
        <w:t>Schlag, Z., E. W. North, and K. Smith</w:t>
      </w:r>
      <w:r>
        <w:rPr>
          <w:rFonts w:ascii="Times" w:hAnsi="Times"/>
        </w:rPr>
        <w:t>.</w:t>
      </w:r>
      <w:r w:rsidR="00F827C4">
        <w:rPr>
          <w:rFonts w:ascii="Times" w:hAnsi="Times"/>
        </w:rPr>
        <w:t xml:space="preserve"> </w:t>
      </w:r>
      <w:r>
        <w:rPr>
          <w:rFonts w:ascii="Times" w:hAnsi="Times"/>
        </w:rPr>
        <w:t>2008.</w:t>
      </w:r>
      <w:r w:rsidR="00F827C4">
        <w:rPr>
          <w:rFonts w:ascii="Times" w:hAnsi="Times"/>
        </w:rPr>
        <w:t xml:space="preserve"> Larval TRANSport Lagrangian model (LTRANS) User's Guide. University of Maryland Center for Environmental Science, Horn Point Laboratory, Cambridge, MD, 146 pp.</w:t>
      </w:r>
      <w:r>
        <w:rPr>
          <w:rFonts w:ascii="Times" w:hAnsi="Times"/>
        </w:rPr>
        <w:t>]</w:t>
      </w:r>
    </w:p>
    <w:p w:rsidR="00AD7B1A" w:rsidRDefault="0073729D">
      <w:pPr>
        <w:spacing w:line="360" w:lineRule="auto"/>
        <w:ind w:left="720" w:hanging="720"/>
      </w:pPr>
      <w:r>
        <w:t>[</w:t>
      </w:r>
      <w:r w:rsidR="00F827C4">
        <w:rPr>
          <w:rFonts w:ascii="Times" w:hAnsi="Times"/>
        </w:rPr>
        <w:t>Shchepet</w:t>
      </w:r>
      <w:r>
        <w:rPr>
          <w:rFonts w:ascii="Times" w:hAnsi="Times"/>
        </w:rPr>
        <w:t>kin, A.F. and J.C. McWilliams. 2005.</w:t>
      </w:r>
      <w:r w:rsidR="00F827C4">
        <w:rPr>
          <w:rFonts w:ascii="Times" w:hAnsi="Times"/>
        </w:rPr>
        <w:t xml:space="preserve"> The regional oceanic modeling system (roms): a split-explicit, free-surface, topography-following-coordinate oceanic model</w:t>
      </w:r>
      <w:r w:rsidR="00F827C4">
        <w:rPr>
          <w:rFonts w:ascii="Times" w:hAnsi="Times"/>
          <w:i/>
        </w:rPr>
        <w:t xml:space="preserve">.  </w:t>
      </w:r>
      <w:r w:rsidR="00F827C4" w:rsidRPr="0073729D">
        <w:rPr>
          <w:rFonts w:ascii="Times" w:hAnsi="Times"/>
        </w:rPr>
        <w:t>Ocean Modelling</w:t>
      </w:r>
      <w:r w:rsidR="00F827C4">
        <w:rPr>
          <w:rFonts w:ascii="Times" w:hAnsi="Times"/>
        </w:rPr>
        <w:t xml:space="preserve">, </w:t>
      </w:r>
      <w:r w:rsidR="00F827C4">
        <w:rPr>
          <w:rFonts w:ascii="Times" w:hAnsi="Times"/>
          <w:i/>
        </w:rPr>
        <w:t>9</w:t>
      </w:r>
      <w:r w:rsidR="00F827C4">
        <w:rPr>
          <w:rFonts w:ascii="Times" w:hAnsi="Times"/>
        </w:rPr>
        <w:t>, 147</w:t>
      </w:r>
      <w:r w:rsidR="00BB2190">
        <w:rPr>
          <w:rFonts w:ascii="Times" w:hAnsi="Times"/>
        </w:rPr>
        <w:t>—</w:t>
      </w:r>
      <w:r w:rsidR="00F827C4">
        <w:rPr>
          <w:rFonts w:ascii="Times" w:hAnsi="Times"/>
        </w:rPr>
        <w:t>404.</w:t>
      </w:r>
      <w:r>
        <w:rPr>
          <w:rFonts w:ascii="Times" w:hAnsi="Times"/>
        </w:rPr>
        <w:t>]</w:t>
      </w:r>
    </w:p>
    <w:p w:rsidR="00AD7B1A" w:rsidRDefault="0073729D">
      <w:pPr>
        <w:spacing w:line="360" w:lineRule="auto"/>
        <w:ind w:left="720" w:hanging="720"/>
      </w:pPr>
      <w:r>
        <w:t>[</w:t>
      </w:r>
      <w:r w:rsidR="00F827C4">
        <w:rPr>
          <w:rFonts w:ascii="Times" w:hAnsi="Times"/>
        </w:rPr>
        <w:t>Shchepet</w:t>
      </w:r>
      <w:r>
        <w:rPr>
          <w:rFonts w:ascii="Times" w:hAnsi="Times"/>
        </w:rPr>
        <w:t>kin, A.F. and J.C. McWilliams. 2003.</w:t>
      </w:r>
      <w:r w:rsidR="00F827C4">
        <w:rPr>
          <w:rFonts w:ascii="Times" w:hAnsi="Times"/>
        </w:rPr>
        <w:t xml:space="preserve"> </w:t>
      </w:r>
      <w:proofErr w:type="gramStart"/>
      <w:r w:rsidR="00F827C4">
        <w:rPr>
          <w:rFonts w:ascii="Times" w:hAnsi="Times"/>
        </w:rPr>
        <w:t>A method for computing horizontal pressure-gradient force in an oceanic model with a nonaligned vertical coordinate.</w:t>
      </w:r>
      <w:proofErr w:type="gramEnd"/>
      <w:r w:rsidR="00F827C4">
        <w:rPr>
          <w:rFonts w:ascii="Times" w:hAnsi="Times"/>
        </w:rPr>
        <w:t xml:space="preserve">  </w:t>
      </w:r>
      <w:r w:rsidR="00F827C4" w:rsidRPr="00DC1C93">
        <w:rPr>
          <w:rFonts w:ascii="Times" w:hAnsi="Times"/>
        </w:rPr>
        <w:t xml:space="preserve">J. </w:t>
      </w:r>
      <w:proofErr w:type="gramStart"/>
      <w:r w:rsidR="00F827C4" w:rsidRPr="00DC1C93">
        <w:rPr>
          <w:rFonts w:ascii="Times" w:hAnsi="Times"/>
        </w:rPr>
        <w:t>of</w:t>
      </w:r>
      <w:proofErr w:type="gramEnd"/>
      <w:r w:rsidR="00F827C4" w:rsidRPr="00DC1C93">
        <w:rPr>
          <w:rFonts w:ascii="Times" w:hAnsi="Times"/>
        </w:rPr>
        <w:t xml:space="preserve"> Geophys. Res.</w:t>
      </w:r>
      <w:r w:rsidR="00F827C4">
        <w:rPr>
          <w:rFonts w:ascii="Times" w:hAnsi="Times"/>
        </w:rPr>
        <w:t xml:space="preserve">, </w:t>
      </w:r>
      <w:r w:rsidR="00F827C4">
        <w:rPr>
          <w:rFonts w:ascii="Times" w:hAnsi="Times"/>
          <w:i/>
        </w:rPr>
        <w:t>108</w:t>
      </w:r>
      <w:r w:rsidR="00F827C4">
        <w:rPr>
          <w:rFonts w:ascii="Times" w:hAnsi="Times"/>
        </w:rPr>
        <w:t>, 3090</w:t>
      </w:r>
      <w:r>
        <w:t>.]</w:t>
      </w:r>
    </w:p>
    <w:p w:rsidR="009C1D7C" w:rsidRDefault="0073729D">
      <w:pPr>
        <w:spacing w:line="360" w:lineRule="auto"/>
        <w:ind w:left="720" w:hanging="720"/>
        <w:rPr>
          <w:rFonts w:ascii="Times" w:hAnsi="Times"/>
        </w:rPr>
      </w:pPr>
      <w:r>
        <w:rPr>
          <w:rFonts w:ascii="Times" w:hAnsi="Times"/>
        </w:rPr>
        <w:t>[</w:t>
      </w:r>
      <w:r w:rsidR="00F827C4">
        <w:rPr>
          <w:rFonts w:ascii="Times" w:hAnsi="Times"/>
        </w:rPr>
        <w:t xml:space="preserve">Shchepetkin, </w:t>
      </w:r>
      <w:r w:rsidR="00DC1C93">
        <w:rPr>
          <w:rFonts w:ascii="Times" w:hAnsi="Times"/>
        </w:rPr>
        <w:t>A.F. and J.C McWilliams. 1998.</w:t>
      </w:r>
      <w:r w:rsidR="00F827C4">
        <w:rPr>
          <w:rFonts w:ascii="Times" w:hAnsi="Times"/>
        </w:rPr>
        <w:t xml:space="preserve"> </w:t>
      </w:r>
      <w:proofErr w:type="gramStart"/>
      <w:r w:rsidR="00F827C4">
        <w:rPr>
          <w:rFonts w:ascii="Times" w:hAnsi="Times"/>
        </w:rPr>
        <w:t>Quasi-monotone advection schemes based on explicit locally adaptive dissipation.</w:t>
      </w:r>
      <w:proofErr w:type="gramEnd"/>
      <w:r w:rsidR="00F827C4">
        <w:rPr>
          <w:rFonts w:ascii="Times" w:hAnsi="Times"/>
        </w:rPr>
        <w:t xml:space="preserve">  </w:t>
      </w:r>
      <w:r w:rsidR="00F827C4" w:rsidRPr="00DC1C93">
        <w:rPr>
          <w:rFonts w:ascii="Times" w:hAnsi="Times"/>
        </w:rPr>
        <w:t>Mon. Wea. Rev.,</w:t>
      </w:r>
      <w:r w:rsidR="00F827C4">
        <w:rPr>
          <w:rFonts w:ascii="Times" w:hAnsi="Times"/>
        </w:rPr>
        <w:t xml:space="preserve"> </w:t>
      </w:r>
      <w:r w:rsidR="00F827C4">
        <w:rPr>
          <w:rFonts w:ascii="Times" w:hAnsi="Times"/>
          <w:i/>
        </w:rPr>
        <w:t>126</w:t>
      </w:r>
      <w:r w:rsidR="00F827C4">
        <w:rPr>
          <w:rFonts w:ascii="Times" w:hAnsi="Times"/>
        </w:rPr>
        <w:t>, 1541</w:t>
      </w:r>
      <w:r w:rsidR="00BB2190">
        <w:rPr>
          <w:rFonts w:ascii="Times" w:hAnsi="Times"/>
        </w:rPr>
        <w:t>—</w:t>
      </w:r>
      <w:r w:rsidR="00F827C4">
        <w:rPr>
          <w:rFonts w:ascii="Times" w:hAnsi="Times"/>
        </w:rPr>
        <w:t>1580.</w:t>
      </w:r>
      <w:r>
        <w:rPr>
          <w:rFonts w:ascii="Times" w:hAnsi="Times"/>
        </w:rPr>
        <w:t>]</w:t>
      </w:r>
    </w:p>
    <w:p w:rsidR="00AD7B1A" w:rsidRDefault="009C1D7C">
      <w:pPr>
        <w:spacing w:line="360" w:lineRule="auto"/>
        <w:ind w:left="720" w:hanging="720"/>
        <w:rPr>
          <w:rFonts w:ascii="Times" w:hAnsi="Times"/>
        </w:rPr>
      </w:pPr>
      <w:r>
        <w:rPr>
          <w:rFonts w:ascii="Times" w:hAnsi="Times"/>
        </w:rPr>
        <w:t xml:space="preserve">[Sikiric, M.D., I. Janekovic, M. Kuzmic. 2009. </w:t>
      </w:r>
      <w:proofErr w:type="gramStart"/>
      <w:r>
        <w:rPr>
          <w:rFonts w:ascii="Times" w:hAnsi="Times"/>
        </w:rPr>
        <w:t>A new approach to bathymetry smoothing in sigma-coordinate ocean models.</w:t>
      </w:r>
      <w:proofErr w:type="gramEnd"/>
      <w:r>
        <w:rPr>
          <w:rFonts w:ascii="Times" w:hAnsi="Times"/>
        </w:rPr>
        <w:t xml:space="preserve"> Ocean Modelling, </w:t>
      </w:r>
      <w:r w:rsidRPr="009C1D7C">
        <w:rPr>
          <w:rFonts w:ascii="Times" w:hAnsi="Times"/>
          <w:i/>
        </w:rPr>
        <w:t>29</w:t>
      </w:r>
      <w:r>
        <w:rPr>
          <w:rFonts w:ascii="Times" w:hAnsi="Times"/>
        </w:rPr>
        <w:t>, 128—136.]</w:t>
      </w:r>
    </w:p>
    <w:p w:rsidR="0001391C" w:rsidRDefault="0001391C">
      <w:pPr>
        <w:spacing w:line="360" w:lineRule="auto"/>
        <w:ind w:left="720" w:hanging="720"/>
      </w:pPr>
      <w:r>
        <w:rPr>
          <w:rFonts w:ascii="Times" w:hAnsi="Times"/>
        </w:rPr>
        <w:t>[</w:t>
      </w:r>
      <w:r w:rsidRPr="0001391C">
        <w:rPr>
          <w:rFonts w:ascii="Times" w:hAnsi="Times"/>
        </w:rPr>
        <w:t>Smith, S. R., P. M. Green, A. P. Leonardi, and J. J. O’Brien</w:t>
      </w:r>
      <w:r>
        <w:rPr>
          <w:rFonts w:ascii="Times" w:hAnsi="Times"/>
        </w:rPr>
        <w:t xml:space="preserve">. 1998. </w:t>
      </w:r>
      <w:proofErr w:type="gramStart"/>
      <w:r>
        <w:rPr>
          <w:rFonts w:ascii="Times" w:hAnsi="Times"/>
        </w:rPr>
        <w:t xml:space="preserve">Role of multiple-level </w:t>
      </w:r>
      <w:r w:rsidRPr="0001391C">
        <w:rPr>
          <w:rFonts w:ascii="Times" w:hAnsi="Times"/>
        </w:rPr>
        <w:t>tropospheric circulations in forcing ENSO w</w:t>
      </w:r>
      <w:r>
        <w:rPr>
          <w:rFonts w:ascii="Times" w:hAnsi="Times"/>
        </w:rPr>
        <w:t>inter precipitation anomalies.</w:t>
      </w:r>
      <w:proofErr w:type="gramEnd"/>
      <w:r w:rsidRPr="0001391C">
        <w:rPr>
          <w:rFonts w:ascii="Times" w:hAnsi="Times"/>
        </w:rPr>
        <w:t xml:space="preserve"> Mon. Weather Rev., </w:t>
      </w:r>
      <w:r w:rsidRPr="0001391C">
        <w:rPr>
          <w:rFonts w:ascii="Times" w:hAnsi="Times"/>
          <w:i/>
        </w:rPr>
        <w:t>126</w:t>
      </w:r>
      <w:r>
        <w:rPr>
          <w:rFonts w:ascii="Times" w:hAnsi="Times"/>
        </w:rPr>
        <w:t>, 3102—</w:t>
      </w:r>
      <w:r w:rsidRPr="0001391C">
        <w:rPr>
          <w:rFonts w:ascii="Times" w:hAnsi="Times"/>
        </w:rPr>
        <w:t>3116.</w:t>
      </w:r>
      <w:r>
        <w:rPr>
          <w:rFonts w:ascii="Times" w:hAnsi="Times"/>
        </w:rPr>
        <w:t>]</w:t>
      </w:r>
    </w:p>
    <w:p w:rsidR="00870D74" w:rsidRDefault="0073729D">
      <w:pPr>
        <w:spacing w:line="360" w:lineRule="auto"/>
        <w:ind w:left="720" w:hanging="720"/>
        <w:rPr>
          <w:rFonts w:ascii="Times" w:hAnsi="Times"/>
        </w:rPr>
      </w:pPr>
      <w:r>
        <w:t>[</w:t>
      </w:r>
      <w:r w:rsidR="00DC1C93">
        <w:rPr>
          <w:rFonts w:ascii="Times" w:hAnsi="Times"/>
        </w:rPr>
        <w:t>Smolarkiewicz, P. K. 1984.</w:t>
      </w:r>
      <w:r w:rsidR="00F827C4">
        <w:rPr>
          <w:rFonts w:ascii="Times" w:hAnsi="Times"/>
        </w:rPr>
        <w:t xml:space="preserve"> </w:t>
      </w:r>
      <w:proofErr w:type="gramStart"/>
      <w:r w:rsidR="00F827C4">
        <w:rPr>
          <w:rFonts w:ascii="Times" w:hAnsi="Times"/>
        </w:rPr>
        <w:t>A fully multidimensional positive definite advection transport algorithm with small implicit diffusion</w:t>
      </w:r>
      <w:r w:rsidR="00F827C4">
        <w:rPr>
          <w:rFonts w:ascii="Times" w:hAnsi="Times"/>
          <w:i/>
        </w:rPr>
        <w:t>.</w:t>
      </w:r>
      <w:proofErr w:type="gramEnd"/>
      <w:r w:rsidR="00F827C4" w:rsidRPr="00DC1C93">
        <w:rPr>
          <w:rFonts w:ascii="Times" w:hAnsi="Times"/>
        </w:rPr>
        <w:t xml:space="preserve"> J. Comput. Phys</w:t>
      </w:r>
      <w:r w:rsidR="00DC1C93" w:rsidRPr="00DC1C93">
        <w:rPr>
          <w:rFonts w:ascii="Times" w:hAnsi="Times"/>
        </w:rPr>
        <w:t>.</w:t>
      </w:r>
      <w:r w:rsidR="00F827C4">
        <w:rPr>
          <w:rFonts w:ascii="Times" w:hAnsi="Times"/>
        </w:rPr>
        <w:t xml:space="preserve">, </w:t>
      </w:r>
      <w:r w:rsidR="00F827C4">
        <w:rPr>
          <w:rFonts w:ascii="Times" w:hAnsi="Times"/>
          <w:i/>
        </w:rPr>
        <w:t>54</w:t>
      </w:r>
      <w:r w:rsidR="00F827C4">
        <w:rPr>
          <w:rFonts w:ascii="Times" w:hAnsi="Times"/>
        </w:rPr>
        <w:t>, 325</w:t>
      </w:r>
      <w:r w:rsidR="00BB2190">
        <w:rPr>
          <w:rFonts w:ascii="Times" w:hAnsi="Times"/>
        </w:rPr>
        <w:t>—</w:t>
      </w:r>
      <w:r w:rsidR="00F827C4">
        <w:rPr>
          <w:rFonts w:ascii="Times" w:hAnsi="Times"/>
        </w:rPr>
        <w:t>362</w:t>
      </w:r>
      <w:r>
        <w:rPr>
          <w:rFonts w:ascii="Times" w:hAnsi="Times"/>
        </w:rPr>
        <w:t>.]</w:t>
      </w:r>
    </w:p>
    <w:p w:rsidR="00AD7B1A" w:rsidRDefault="00870D74">
      <w:pPr>
        <w:spacing w:line="360" w:lineRule="auto"/>
        <w:ind w:left="720" w:hanging="720"/>
      </w:pPr>
      <w:r>
        <w:rPr>
          <w:rFonts w:ascii="Times" w:hAnsi="Times"/>
        </w:rPr>
        <w:t xml:space="preserve">[Thompson, M.J. and N.W. Phillips. 1987. </w:t>
      </w:r>
      <w:r w:rsidR="000535E2" w:rsidRPr="000535E2">
        <w:rPr>
          <w:rFonts w:ascii="Times" w:hAnsi="Times"/>
          <w:i/>
        </w:rPr>
        <w:t>See Continental Shelf Associates, Inc., 1997.</w:t>
      </w:r>
      <w:r>
        <w:rPr>
          <w:rFonts w:ascii="Times" w:hAnsi="Times"/>
        </w:rPr>
        <w:t xml:space="preserve"> ]</w:t>
      </w:r>
    </w:p>
    <w:p w:rsidR="00AD7B1A" w:rsidRPr="00870D74" w:rsidRDefault="0073729D">
      <w:pPr>
        <w:spacing w:line="360" w:lineRule="auto"/>
        <w:ind w:left="720" w:hanging="720"/>
        <w:rPr>
          <w:rFonts w:ascii="Times" w:hAnsi="Times"/>
        </w:rPr>
      </w:pPr>
      <w:r>
        <w:rPr>
          <w:rFonts w:ascii="Times" w:hAnsi="Times"/>
        </w:rPr>
        <w:t>[</w:t>
      </w:r>
      <w:r w:rsidR="00F827C4">
        <w:rPr>
          <w:rFonts w:ascii="Times" w:hAnsi="Times"/>
        </w:rPr>
        <w:t>Weather</w:t>
      </w:r>
      <w:r w:rsidR="00DC1C93">
        <w:rPr>
          <w:rFonts w:ascii="Times" w:hAnsi="Times"/>
        </w:rPr>
        <w:t>ly, G.L. and D. Thistle. 1997.</w:t>
      </w:r>
      <w:r w:rsidR="00F827C4">
        <w:rPr>
          <w:rFonts w:ascii="Times" w:hAnsi="Times"/>
        </w:rPr>
        <w:t xml:space="preserve"> </w:t>
      </w:r>
      <w:proofErr w:type="gramStart"/>
      <w:r w:rsidR="00F827C4">
        <w:rPr>
          <w:rFonts w:ascii="Times" w:hAnsi="Times"/>
        </w:rPr>
        <w:t>On the wintertime currents of the Florida Big Bend region.</w:t>
      </w:r>
      <w:proofErr w:type="gramEnd"/>
      <w:r w:rsidR="00F827C4">
        <w:rPr>
          <w:rFonts w:ascii="Times" w:hAnsi="Times"/>
        </w:rPr>
        <w:t xml:space="preserve">  </w:t>
      </w:r>
      <w:r w:rsidR="00F827C4" w:rsidRPr="00DC1C93">
        <w:rPr>
          <w:rFonts w:ascii="Times" w:hAnsi="Times"/>
        </w:rPr>
        <w:t>Cont. Shelf Res.</w:t>
      </w:r>
      <w:r w:rsidR="00F827C4">
        <w:rPr>
          <w:rFonts w:ascii="Times" w:hAnsi="Times"/>
        </w:rPr>
        <w:t xml:space="preserve">, </w:t>
      </w:r>
      <w:r w:rsidR="00F827C4">
        <w:rPr>
          <w:rFonts w:ascii="Times" w:hAnsi="Times"/>
          <w:i/>
        </w:rPr>
        <w:t>17</w:t>
      </w:r>
      <w:r w:rsidR="00F827C4">
        <w:rPr>
          <w:rFonts w:ascii="Times" w:hAnsi="Times"/>
        </w:rPr>
        <w:t xml:space="preserve">, 11 </w:t>
      </w:r>
      <w:r w:rsidR="00BB2190">
        <w:rPr>
          <w:rFonts w:ascii="Times" w:hAnsi="Times"/>
        </w:rPr>
        <w:t>1297—</w:t>
      </w:r>
      <w:r w:rsidR="00F827C4">
        <w:rPr>
          <w:rFonts w:ascii="Times" w:hAnsi="Times"/>
        </w:rPr>
        <w:t>11 1319.</w:t>
      </w:r>
      <w:r>
        <w:rPr>
          <w:rFonts w:ascii="Times" w:hAnsi="Times"/>
        </w:rPr>
        <w:t>]</w:t>
      </w:r>
    </w:p>
    <w:p w:rsidR="00AD7B1A" w:rsidRDefault="0073729D">
      <w:pPr>
        <w:spacing w:line="360" w:lineRule="auto"/>
        <w:ind w:left="720" w:hanging="720"/>
      </w:pPr>
      <w:r>
        <w:rPr>
          <w:rFonts w:ascii="Times" w:hAnsi="Times"/>
        </w:rPr>
        <w:t>[</w:t>
      </w:r>
      <w:r w:rsidR="00F827C4">
        <w:rPr>
          <w:rFonts w:ascii="Times" w:hAnsi="Times"/>
        </w:rPr>
        <w:t>Weisberg,</w:t>
      </w:r>
      <w:r>
        <w:rPr>
          <w:rFonts w:ascii="Times" w:hAnsi="Times"/>
        </w:rPr>
        <w:t xml:space="preserve"> </w:t>
      </w:r>
      <w:r w:rsidR="00F827C4">
        <w:rPr>
          <w:rFonts w:ascii="Times" w:hAnsi="Times"/>
        </w:rPr>
        <w:t>R.H., R</w:t>
      </w:r>
      <w:r w:rsidR="00DC1C93">
        <w:rPr>
          <w:rFonts w:ascii="Times" w:hAnsi="Times"/>
        </w:rPr>
        <w:t xml:space="preserve">. </w:t>
      </w:r>
      <w:proofErr w:type="gramStart"/>
      <w:r w:rsidR="00DC1C93">
        <w:rPr>
          <w:rFonts w:ascii="Times" w:hAnsi="Times"/>
        </w:rPr>
        <w:t>He, Y. Liu, and J.I. Virmani.</w:t>
      </w:r>
      <w:proofErr w:type="gramEnd"/>
      <w:r w:rsidR="00DC1C93">
        <w:rPr>
          <w:rFonts w:ascii="Times" w:hAnsi="Times"/>
        </w:rPr>
        <w:t xml:space="preserve"> 2005.</w:t>
      </w:r>
      <w:r w:rsidR="00F827C4">
        <w:rPr>
          <w:rFonts w:ascii="Times" w:hAnsi="Times"/>
        </w:rPr>
        <w:t xml:space="preserve"> West Florida shelf circulation on synoptic, seasonal, and interannual time scales</w:t>
      </w:r>
      <w:r w:rsidR="00DC1C93">
        <w:rPr>
          <w:rFonts w:ascii="Times" w:hAnsi="Times"/>
        </w:rPr>
        <w:t xml:space="preserve">, </w:t>
      </w:r>
      <w:r w:rsidR="00DC1C93">
        <w:rPr>
          <w:rFonts w:ascii="Times" w:hAnsi="Times"/>
          <w:i/>
        </w:rPr>
        <w:t xml:space="preserve">in </w:t>
      </w:r>
      <w:r w:rsidR="00F827C4" w:rsidRPr="00DC1C93">
        <w:rPr>
          <w:rFonts w:ascii="Times" w:hAnsi="Times"/>
        </w:rPr>
        <w:t>Circulation in the Gulf of Mexico: Observations and Models, Geophys. Monogr</w:t>
      </w:r>
      <w:proofErr w:type="gramStart"/>
      <w:r w:rsidR="00F827C4" w:rsidRPr="00DC1C93">
        <w:rPr>
          <w:rFonts w:ascii="Times" w:hAnsi="Times"/>
        </w:rPr>
        <w:t>.</w:t>
      </w:r>
      <w:r w:rsidR="00F827C4">
        <w:rPr>
          <w:rFonts w:ascii="Times" w:hAnsi="Times"/>
        </w:rPr>
        <w:t>,</w:t>
      </w:r>
      <w:proofErr w:type="gramEnd"/>
      <w:r w:rsidR="00F827C4">
        <w:rPr>
          <w:rFonts w:ascii="Times" w:hAnsi="Times"/>
        </w:rPr>
        <w:t xml:space="preserve"> No. 161, Amer. Geophys. Union, 325</w:t>
      </w:r>
      <w:r w:rsidR="00BB2190">
        <w:rPr>
          <w:rFonts w:ascii="Times" w:hAnsi="Times"/>
        </w:rPr>
        <w:t>—</w:t>
      </w:r>
      <w:r w:rsidR="00F827C4">
        <w:rPr>
          <w:rFonts w:ascii="Times" w:hAnsi="Times"/>
        </w:rPr>
        <w:t>347.</w:t>
      </w:r>
      <w:r>
        <w:rPr>
          <w:rFonts w:ascii="Times" w:hAnsi="Times"/>
        </w:rPr>
        <w:t>]</w:t>
      </w:r>
    </w:p>
    <w:p w:rsidR="00AD7B1A" w:rsidRDefault="0073729D">
      <w:pPr>
        <w:spacing w:line="360" w:lineRule="auto"/>
        <w:ind w:left="720" w:hanging="720"/>
      </w:pPr>
      <w:r>
        <w:t>[</w:t>
      </w:r>
      <w:r w:rsidR="00F827C4">
        <w:rPr>
          <w:rFonts w:ascii="Times" w:hAnsi="Times"/>
        </w:rPr>
        <w:t>Weisberg,</w:t>
      </w:r>
      <w:r>
        <w:rPr>
          <w:rFonts w:ascii="Times" w:hAnsi="Times"/>
        </w:rPr>
        <w:t xml:space="preserve"> </w:t>
      </w:r>
      <w:r w:rsidR="00DC1C93">
        <w:rPr>
          <w:rFonts w:ascii="Times" w:hAnsi="Times"/>
        </w:rPr>
        <w:t>R.H. and R. He. 2003.</w:t>
      </w:r>
      <w:r w:rsidR="00F827C4">
        <w:rPr>
          <w:rFonts w:ascii="Times" w:hAnsi="Times"/>
        </w:rPr>
        <w:t xml:space="preserve"> </w:t>
      </w:r>
      <w:proofErr w:type="gramStart"/>
      <w:r w:rsidR="00F827C4">
        <w:rPr>
          <w:rFonts w:ascii="Times" w:hAnsi="Times"/>
        </w:rPr>
        <w:t>Local and deep-ocean forcing contributions to anomalous water propert</w:t>
      </w:r>
      <w:r w:rsidR="00DC1C93">
        <w:rPr>
          <w:rFonts w:ascii="Times" w:hAnsi="Times"/>
        </w:rPr>
        <w:t>ies on the West Florida Shelf.</w:t>
      </w:r>
      <w:proofErr w:type="gramEnd"/>
      <w:r w:rsidR="00DC1C93">
        <w:rPr>
          <w:rFonts w:ascii="Times" w:hAnsi="Times"/>
        </w:rPr>
        <w:t xml:space="preserve"> </w:t>
      </w:r>
      <w:r w:rsidR="00F827C4" w:rsidRPr="00DC1C93">
        <w:rPr>
          <w:rFonts w:ascii="Times" w:hAnsi="Times"/>
        </w:rPr>
        <w:t>J. Geophys. Res.</w:t>
      </w:r>
      <w:r w:rsidR="00F827C4">
        <w:rPr>
          <w:rFonts w:ascii="Times" w:hAnsi="Times"/>
        </w:rPr>
        <w:t>,</w:t>
      </w:r>
      <w:r w:rsidR="00F827C4">
        <w:rPr>
          <w:rFonts w:ascii="Times" w:hAnsi="Times"/>
          <w:i/>
        </w:rPr>
        <w:t xml:space="preserve"> 108</w:t>
      </w:r>
      <w:r w:rsidR="00DC1C93">
        <w:rPr>
          <w:rFonts w:ascii="Times" w:hAnsi="Times"/>
        </w:rPr>
        <w:t>(C6), 3184</w:t>
      </w:r>
      <w:r w:rsidR="00F827C4">
        <w:rPr>
          <w:rFonts w:ascii="Times" w:hAnsi="Times"/>
        </w:rPr>
        <w:t>.</w:t>
      </w:r>
      <w:r>
        <w:rPr>
          <w:rFonts w:ascii="Times" w:hAnsi="Times"/>
        </w:rPr>
        <w:t>]</w:t>
      </w:r>
    </w:p>
    <w:p w:rsidR="000535E2" w:rsidRDefault="0073729D">
      <w:pPr>
        <w:spacing w:line="360" w:lineRule="auto"/>
        <w:ind w:left="720" w:hanging="720"/>
        <w:rPr>
          <w:rFonts w:ascii="Times" w:hAnsi="Times"/>
        </w:rPr>
      </w:pPr>
      <w:r>
        <w:t>[</w:t>
      </w:r>
      <w:r w:rsidR="00F827C4">
        <w:rPr>
          <w:rFonts w:ascii="Times" w:hAnsi="Times"/>
        </w:rPr>
        <w:t>Weisberg,</w:t>
      </w:r>
      <w:r>
        <w:rPr>
          <w:rFonts w:ascii="Times" w:hAnsi="Times"/>
        </w:rPr>
        <w:t xml:space="preserve"> </w:t>
      </w:r>
      <w:r w:rsidR="00F827C4">
        <w:rPr>
          <w:rFonts w:ascii="Times" w:hAnsi="Times"/>
        </w:rPr>
        <w:t>R.</w:t>
      </w:r>
      <w:r w:rsidR="00DA56D9">
        <w:rPr>
          <w:rFonts w:ascii="Times" w:hAnsi="Times"/>
        </w:rPr>
        <w:t xml:space="preserve">H., Z. Li and F. Muller-Karger. </w:t>
      </w:r>
      <w:r w:rsidR="00F827C4">
        <w:rPr>
          <w:rFonts w:ascii="Times" w:hAnsi="Times"/>
        </w:rPr>
        <w:t>200</w:t>
      </w:r>
      <w:r w:rsidR="00DA56D9">
        <w:rPr>
          <w:rFonts w:ascii="Times" w:hAnsi="Times"/>
        </w:rPr>
        <w:t>1.</w:t>
      </w:r>
      <w:r w:rsidR="00F827C4">
        <w:rPr>
          <w:rFonts w:ascii="Times" w:hAnsi="Times"/>
        </w:rPr>
        <w:t xml:space="preserve"> West Florida shelf response to local wind forcing: April 1998</w:t>
      </w:r>
      <w:r w:rsidR="00DA56D9">
        <w:rPr>
          <w:rFonts w:ascii="Times" w:hAnsi="Times"/>
        </w:rPr>
        <w:t xml:space="preserve">. </w:t>
      </w:r>
      <w:r w:rsidR="00F827C4" w:rsidRPr="00DA56D9">
        <w:rPr>
          <w:rFonts w:ascii="Times" w:hAnsi="Times"/>
        </w:rPr>
        <w:t>J. Geophys. Res.</w:t>
      </w:r>
      <w:r w:rsidR="00F827C4">
        <w:rPr>
          <w:rFonts w:ascii="Times" w:hAnsi="Times"/>
        </w:rPr>
        <w:t xml:space="preserve">, </w:t>
      </w:r>
      <w:r w:rsidR="00F827C4">
        <w:rPr>
          <w:rFonts w:ascii="Times" w:hAnsi="Times"/>
          <w:i/>
        </w:rPr>
        <w:t>106</w:t>
      </w:r>
      <w:r w:rsidR="00DA56D9">
        <w:rPr>
          <w:rFonts w:ascii="Times" w:hAnsi="Times"/>
        </w:rPr>
        <w:t>(C12), 31 239</w:t>
      </w:r>
      <w:r w:rsidR="00BB2190">
        <w:rPr>
          <w:rFonts w:ascii="Times" w:hAnsi="Times"/>
        </w:rPr>
        <w:t>—</w:t>
      </w:r>
      <w:r w:rsidR="00DA56D9">
        <w:rPr>
          <w:rFonts w:ascii="Times" w:hAnsi="Times"/>
        </w:rPr>
        <w:t xml:space="preserve">31 </w:t>
      </w:r>
      <w:r w:rsidR="00F827C4">
        <w:rPr>
          <w:rFonts w:ascii="Times" w:hAnsi="Times"/>
        </w:rPr>
        <w:t>262</w:t>
      </w:r>
      <w:r>
        <w:rPr>
          <w:rFonts w:ascii="Times" w:hAnsi="Times"/>
        </w:rPr>
        <w:t>.]</w:t>
      </w:r>
    </w:p>
    <w:p w:rsidR="00AD7B1A" w:rsidRDefault="000535E2">
      <w:pPr>
        <w:spacing w:line="360" w:lineRule="auto"/>
        <w:ind w:left="720" w:hanging="720"/>
      </w:pPr>
      <w:r>
        <w:rPr>
          <w:rFonts w:ascii="Times" w:hAnsi="Times"/>
        </w:rPr>
        <w:t>[Werner, F.E., J.A. Quinlan, B.O. Blanton, R.A. Luettich Jr</w:t>
      </w:r>
      <w:proofErr w:type="gramStart"/>
      <w:r>
        <w:rPr>
          <w:rFonts w:ascii="Times" w:hAnsi="Times"/>
        </w:rPr>
        <w:t>..</w:t>
      </w:r>
      <w:proofErr w:type="gramEnd"/>
      <w:r>
        <w:rPr>
          <w:rFonts w:ascii="Times" w:hAnsi="Times"/>
        </w:rPr>
        <w:t xml:space="preserve"> 1997. </w:t>
      </w:r>
      <w:proofErr w:type="gramStart"/>
      <w:r>
        <w:rPr>
          <w:rFonts w:ascii="Times" w:hAnsi="Times"/>
        </w:rPr>
        <w:t>The role of hydrodynamics in explaining variability in fish populations.</w:t>
      </w:r>
      <w:proofErr w:type="gramEnd"/>
      <w:r>
        <w:rPr>
          <w:rFonts w:ascii="Times" w:hAnsi="Times"/>
        </w:rPr>
        <w:t xml:space="preserve"> J. </w:t>
      </w:r>
      <w:proofErr w:type="gramStart"/>
      <w:r>
        <w:rPr>
          <w:rFonts w:ascii="Times" w:hAnsi="Times"/>
        </w:rPr>
        <w:t>of</w:t>
      </w:r>
      <w:proofErr w:type="gramEnd"/>
      <w:r>
        <w:rPr>
          <w:rFonts w:ascii="Times" w:hAnsi="Times"/>
        </w:rPr>
        <w:t xml:space="preserve"> Sea Res., </w:t>
      </w:r>
      <w:r>
        <w:rPr>
          <w:rFonts w:ascii="Times" w:hAnsi="Times"/>
          <w:i/>
        </w:rPr>
        <w:t>37</w:t>
      </w:r>
      <w:r>
        <w:rPr>
          <w:rFonts w:ascii="Times" w:hAnsi="Times"/>
        </w:rPr>
        <w:t>, 195</w:t>
      </w:r>
      <w:r w:rsidR="00BB2190">
        <w:rPr>
          <w:rFonts w:ascii="Times" w:hAnsi="Times"/>
        </w:rPr>
        <w:t>—</w:t>
      </w:r>
      <w:r>
        <w:rPr>
          <w:rFonts w:ascii="Times" w:hAnsi="Times"/>
        </w:rPr>
        <w:t>212.]</w:t>
      </w:r>
    </w:p>
    <w:p w:rsidR="00AD7B1A" w:rsidRDefault="0073729D">
      <w:pPr>
        <w:spacing w:line="360" w:lineRule="auto"/>
        <w:ind w:left="720" w:hanging="720"/>
      </w:pPr>
      <w:r>
        <w:t>[</w:t>
      </w:r>
      <w:r w:rsidR="00F827C4">
        <w:rPr>
          <w:rFonts w:ascii="Times" w:hAnsi="Times"/>
        </w:rPr>
        <w:t>Ya</w:t>
      </w:r>
      <w:r w:rsidR="00DA56D9">
        <w:rPr>
          <w:rFonts w:ascii="Times" w:hAnsi="Times"/>
        </w:rPr>
        <w:t>ng, H. and R.H. Weisberg. 1999.</w:t>
      </w:r>
      <w:r w:rsidR="00F827C4">
        <w:rPr>
          <w:rFonts w:ascii="Times" w:hAnsi="Times"/>
        </w:rPr>
        <w:t xml:space="preserve"> </w:t>
      </w:r>
      <w:proofErr w:type="gramStart"/>
      <w:r w:rsidR="00F827C4">
        <w:rPr>
          <w:rFonts w:ascii="Times" w:hAnsi="Times"/>
        </w:rPr>
        <w:t>Response of the West Florida Shelf circulation to climatological wind stress forcing</w:t>
      </w:r>
      <w:r w:rsidR="00F827C4" w:rsidRPr="00DA56D9">
        <w:rPr>
          <w:rFonts w:ascii="Times" w:hAnsi="Times"/>
        </w:rPr>
        <w:t>.</w:t>
      </w:r>
      <w:proofErr w:type="gramEnd"/>
      <w:r w:rsidR="00F827C4" w:rsidRPr="00DA56D9">
        <w:rPr>
          <w:rFonts w:ascii="Times" w:hAnsi="Times"/>
        </w:rPr>
        <w:t xml:space="preserve">  J. Geophys. Res.,</w:t>
      </w:r>
      <w:r w:rsidR="00F827C4">
        <w:rPr>
          <w:rFonts w:ascii="Times" w:hAnsi="Times"/>
        </w:rPr>
        <w:t xml:space="preserve"> </w:t>
      </w:r>
      <w:r w:rsidR="00F827C4">
        <w:rPr>
          <w:rFonts w:ascii="Times" w:hAnsi="Times"/>
          <w:i/>
        </w:rPr>
        <w:t>104</w:t>
      </w:r>
      <w:r w:rsidR="00F827C4">
        <w:rPr>
          <w:rFonts w:ascii="Times" w:hAnsi="Times"/>
        </w:rPr>
        <w:t>(C3), 5301</w:t>
      </w:r>
      <w:r w:rsidR="00BB2190">
        <w:rPr>
          <w:rFonts w:ascii="Times" w:hAnsi="Times"/>
        </w:rPr>
        <w:t>—</w:t>
      </w:r>
      <w:r w:rsidR="00F827C4">
        <w:rPr>
          <w:rFonts w:ascii="Times" w:hAnsi="Times"/>
        </w:rPr>
        <w:t>5320</w:t>
      </w:r>
      <w:r w:rsidR="00DA56D9">
        <w:rPr>
          <w:rFonts w:ascii="Times" w:hAnsi="Times"/>
        </w:rPr>
        <w:t>.]</w:t>
      </w:r>
    </w:p>
    <w:p w:rsidR="0073729D" w:rsidRDefault="0073729D">
      <w:pPr>
        <w:spacing w:line="360" w:lineRule="auto"/>
        <w:ind w:left="720" w:hanging="720"/>
        <w:rPr>
          <w:rFonts w:ascii="Times" w:hAnsi="Times"/>
        </w:rPr>
      </w:pPr>
      <w:r>
        <w:t>[</w:t>
      </w:r>
      <w:r w:rsidR="00F827C4">
        <w:rPr>
          <w:rFonts w:ascii="Times" w:hAnsi="Times"/>
        </w:rPr>
        <w:t>Yang, H., R.H. Weisberg, P.P. Niiler, W.</w:t>
      </w:r>
      <w:r w:rsidR="00DA56D9">
        <w:rPr>
          <w:rFonts w:ascii="Times" w:hAnsi="Times"/>
        </w:rPr>
        <w:t xml:space="preserve"> Sturges, and W. Johnson. 1999.</w:t>
      </w:r>
      <w:r w:rsidR="00F827C4">
        <w:rPr>
          <w:rFonts w:ascii="Times" w:hAnsi="Times"/>
        </w:rPr>
        <w:t xml:space="preserve"> </w:t>
      </w:r>
      <w:proofErr w:type="gramStart"/>
      <w:r w:rsidR="00F827C4">
        <w:rPr>
          <w:rFonts w:ascii="Times" w:hAnsi="Times"/>
        </w:rPr>
        <w:t>Lagrangian circulation and the forbidden zone on the West Florida Shelf.</w:t>
      </w:r>
      <w:proofErr w:type="gramEnd"/>
      <w:r w:rsidR="00F827C4">
        <w:rPr>
          <w:rFonts w:ascii="Times" w:hAnsi="Times"/>
        </w:rPr>
        <w:t xml:space="preserve"> </w:t>
      </w:r>
      <w:r w:rsidR="00F827C4" w:rsidRPr="00DA56D9">
        <w:rPr>
          <w:rFonts w:ascii="Times" w:hAnsi="Times"/>
        </w:rPr>
        <w:t xml:space="preserve">Cont. Shelf Res., </w:t>
      </w:r>
      <w:r w:rsidR="00F827C4">
        <w:rPr>
          <w:rFonts w:ascii="Times" w:hAnsi="Times"/>
          <w:i/>
        </w:rPr>
        <w:t>19</w:t>
      </w:r>
      <w:r w:rsidR="00F827C4">
        <w:rPr>
          <w:rFonts w:ascii="Times" w:hAnsi="Times"/>
        </w:rPr>
        <w:t>, 1221</w:t>
      </w:r>
      <w:r w:rsidR="00BB2190">
        <w:rPr>
          <w:rFonts w:ascii="Times" w:hAnsi="Times"/>
        </w:rPr>
        <w:t>—</w:t>
      </w:r>
      <w:r w:rsidR="00F827C4">
        <w:rPr>
          <w:rFonts w:ascii="Times" w:hAnsi="Times"/>
        </w:rPr>
        <w:t>1245.</w:t>
      </w:r>
      <w:r>
        <w:rPr>
          <w:rFonts w:ascii="Times" w:hAnsi="Times"/>
        </w:rPr>
        <w:t>]</w:t>
      </w:r>
    </w:p>
    <w:p w:rsidR="00AD7B1A" w:rsidRDefault="00AD7B1A">
      <w:pPr>
        <w:spacing w:line="360" w:lineRule="auto"/>
        <w:ind w:left="720" w:hanging="720"/>
      </w:pPr>
    </w:p>
    <w:p w:rsidR="00AD7B1A" w:rsidRDefault="00F827C4">
      <w:pPr>
        <w:pageBreakBefore/>
        <w:spacing w:line="360" w:lineRule="auto"/>
        <w:ind w:left="720" w:hanging="720"/>
      </w:pPr>
      <w:r>
        <w:rPr>
          <w:rFonts w:ascii="Times" w:hAnsi="Times"/>
          <w:b/>
        </w:rPr>
        <w:t>TABLES</w:t>
      </w:r>
    </w:p>
    <w:p w:rsidR="00AD7B1A" w:rsidRDefault="00AD7B1A">
      <w:pPr>
        <w:spacing w:line="360" w:lineRule="auto"/>
        <w:ind w:left="720" w:hanging="720"/>
      </w:pPr>
    </w:p>
    <w:p w:rsidR="00AD7B1A" w:rsidRDefault="00F827C4">
      <w:pPr>
        <w:spacing w:line="360" w:lineRule="auto"/>
        <w:ind w:left="720" w:hanging="720"/>
      </w:pPr>
      <w:r>
        <w:rPr>
          <w:rFonts w:ascii="Times" w:hAnsi="Times"/>
          <w:b/>
        </w:rPr>
        <w:t xml:space="preserve">Table 1: </w:t>
      </w:r>
      <w:r>
        <w:rPr>
          <w:rFonts w:ascii="Times" w:hAnsi="Times"/>
        </w:rPr>
        <w:t>Atmospheric model grid specifications</w:t>
      </w:r>
    </w:p>
    <w:tbl>
      <w:tblPr>
        <w:tblW w:w="0" w:type="auto"/>
        <w:tblInd w:w="-10" w:type="dxa"/>
        <w:tblBorders>
          <w:top w:val="single" w:sz="18" w:space="0" w:color="00000A"/>
          <w:bottom w:val="single" w:sz="18" w:space="0" w:color="00000A"/>
        </w:tblBorders>
        <w:tblCellMar>
          <w:left w:w="10" w:type="dxa"/>
          <w:right w:w="10" w:type="dxa"/>
        </w:tblCellMar>
        <w:tblLook w:val="0000"/>
      </w:tblPr>
      <w:tblGrid>
        <w:gridCol w:w="1262"/>
        <w:gridCol w:w="1264"/>
        <w:gridCol w:w="1256"/>
        <w:gridCol w:w="1806"/>
      </w:tblGrid>
      <w:tr w:rsidR="00AD7B1A">
        <w:trPr>
          <w:trHeight w:val="100"/>
        </w:trPr>
        <w:tc>
          <w:tcPr>
            <w:tcW w:w="1262" w:type="dxa"/>
            <w:tcBorders>
              <w:top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Model</w:t>
            </w:r>
          </w:p>
        </w:tc>
        <w:tc>
          <w:tcPr>
            <w:tcW w:w="1264" w:type="dxa"/>
            <w:tcBorders>
              <w:top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Grid Spacing</w:t>
            </w:r>
          </w:p>
        </w:tc>
        <w:tc>
          <w:tcPr>
            <w:tcW w:w="1256" w:type="dxa"/>
            <w:tcBorders>
              <w:top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Temporal Resolution</w:t>
            </w:r>
          </w:p>
        </w:tc>
        <w:tc>
          <w:tcPr>
            <w:tcW w:w="1806" w:type="dxa"/>
            <w:tcBorders>
              <w:top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Range</w:t>
            </w:r>
          </w:p>
        </w:tc>
      </w:tr>
      <w:tr w:rsidR="00AD7B1A">
        <w:trPr>
          <w:trHeight w:val="256"/>
        </w:trPr>
        <w:tc>
          <w:tcPr>
            <w:tcW w:w="1262" w:type="dxa"/>
            <w:tcBorders>
              <w:top w:val="single" w:sz="18" w:space="0" w:color="00000A"/>
            </w:tcBorders>
            <w:shd w:val="clear" w:color="auto" w:fill="FFFFFF"/>
            <w:tcMar>
              <w:top w:w="0" w:type="dxa"/>
              <w:left w:w="10" w:type="dxa"/>
              <w:bottom w:w="0" w:type="dxa"/>
              <w:right w:w="10" w:type="dxa"/>
            </w:tcMar>
          </w:tcPr>
          <w:p w:rsidR="00AD7B1A" w:rsidRDefault="00F827C4">
            <w:pPr>
              <w:spacing w:before="120" w:after="120"/>
              <w:ind w:left="639" w:hanging="720"/>
              <w:jc w:val="center"/>
            </w:pPr>
            <w:r>
              <w:rPr>
                <w:rFonts w:ascii="Times" w:hAnsi="Times"/>
              </w:rPr>
              <w:t>CFSR</w:t>
            </w:r>
          </w:p>
        </w:tc>
        <w:tc>
          <w:tcPr>
            <w:tcW w:w="1264" w:type="dxa"/>
            <w:tcBorders>
              <w:top w:val="single" w:sz="18" w:space="0" w:color="00000A"/>
            </w:tcBorders>
            <w:shd w:val="clear" w:color="auto" w:fill="FFFFFF"/>
            <w:tcMar>
              <w:top w:w="0" w:type="dxa"/>
              <w:left w:w="10" w:type="dxa"/>
              <w:bottom w:w="0" w:type="dxa"/>
              <w:right w:w="10" w:type="dxa"/>
            </w:tcMar>
          </w:tcPr>
          <w:p w:rsidR="00AD7B1A" w:rsidRDefault="00F827C4">
            <w:pPr>
              <w:spacing w:before="120" w:after="120"/>
              <w:ind w:left="639" w:hanging="720"/>
              <w:jc w:val="center"/>
            </w:pPr>
            <w:r>
              <w:rPr>
                <w:rFonts w:ascii="Times" w:hAnsi="Times"/>
              </w:rPr>
              <w:t>T382</w:t>
            </w:r>
          </w:p>
        </w:tc>
        <w:tc>
          <w:tcPr>
            <w:tcW w:w="1256" w:type="dxa"/>
            <w:tcBorders>
              <w:top w:val="single" w:sz="18" w:space="0" w:color="00000A"/>
            </w:tcBorders>
            <w:shd w:val="clear" w:color="auto" w:fill="FFFFFF"/>
            <w:tcMar>
              <w:top w:w="0" w:type="dxa"/>
              <w:left w:w="10" w:type="dxa"/>
              <w:bottom w:w="0" w:type="dxa"/>
              <w:right w:w="10" w:type="dxa"/>
            </w:tcMar>
          </w:tcPr>
          <w:p w:rsidR="00AD7B1A" w:rsidRDefault="00F827C4">
            <w:pPr>
              <w:spacing w:before="120" w:after="120"/>
              <w:ind w:left="639" w:hanging="720"/>
              <w:jc w:val="center"/>
            </w:pPr>
            <w:r>
              <w:rPr>
                <w:rFonts w:ascii="Times" w:hAnsi="Times"/>
              </w:rPr>
              <w:t>1 hour</w:t>
            </w:r>
          </w:p>
        </w:tc>
        <w:tc>
          <w:tcPr>
            <w:tcW w:w="1806" w:type="dxa"/>
            <w:tcBorders>
              <w:top w:val="single" w:sz="18" w:space="0" w:color="00000A"/>
            </w:tcBorders>
            <w:shd w:val="clear" w:color="auto" w:fill="FFFFFF"/>
            <w:tcMar>
              <w:top w:w="0" w:type="dxa"/>
              <w:left w:w="10" w:type="dxa"/>
              <w:bottom w:w="0" w:type="dxa"/>
              <w:right w:w="10" w:type="dxa"/>
            </w:tcMar>
          </w:tcPr>
          <w:p w:rsidR="00AD7B1A" w:rsidRDefault="00F827C4">
            <w:pPr>
              <w:spacing w:before="120" w:after="120"/>
              <w:ind w:left="639" w:hanging="720"/>
              <w:jc w:val="center"/>
            </w:pPr>
            <w:r>
              <w:rPr>
                <w:rFonts w:ascii="Times" w:hAnsi="Times"/>
              </w:rPr>
              <w:t>1979 – 2009</w:t>
            </w:r>
          </w:p>
        </w:tc>
      </w:tr>
      <w:tr w:rsidR="00AD7B1A">
        <w:trPr>
          <w:trHeight w:val="192"/>
        </w:trPr>
        <w:tc>
          <w:tcPr>
            <w:tcW w:w="1262" w:type="dxa"/>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COAMPS</w:t>
            </w:r>
          </w:p>
        </w:tc>
        <w:tc>
          <w:tcPr>
            <w:tcW w:w="1264" w:type="dxa"/>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0.2°x0.2°</w:t>
            </w:r>
          </w:p>
        </w:tc>
        <w:tc>
          <w:tcPr>
            <w:tcW w:w="1256" w:type="dxa"/>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3 hour</w:t>
            </w:r>
          </w:p>
        </w:tc>
        <w:tc>
          <w:tcPr>
            <w:tcW w:w="1806" w:type="dxa"/>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2003 – present</w:t>
            </w:r>
          </w:p>
        </w:tc>
      </w:tr>
      <w:tr w:rsidR="00AD7B1A">
        <w:trPr>
          <w:trHeight w:val="128"/>
        </w:trPr>
        <w:tc>
          <w:tcPr>
            <w:tcW w:w="1262" w:type="dxa"/>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NARR</w:t>
            </w:r>
          </w:p>
        </w:tc>
        <w:tc>
          <w:tcPr>
            <w:tcW w:w="1264" w:type="dxa"/>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~32.46 km</w:t>
            </w:r>
          </w:p>
        </w:tc>
        <w:tc>
          <w:tcPr>
            <w:tcW w:w="1256" w:type="dxa"/>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3 hour</w:t>
            </w:r>
          </w:p>
        </w:tc>
        <w:tc>
          <w:tcPr>
            <w:tcW w:w="1806" w:type="dxa"/>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1979 – present</w:t>
            </w:r>
          </w:p>
        </w:tc>
      </w:tr>
      <w:tr w:rsidR="00AD7B1A">
        <w:trPr>
          <w:trHeight w:val="256"/>
        </w:trPr>
        <w:tc>
          <w:tcPr>
            <w:tcW w:w="1262" w:type="dxa"/>
            <w:tcBorders>
              <w:bottom w:val="single" w:sz="18" w:space="0" w:color="00000A"/>
            </w:tcBorders>
            <w:shd w:val="clear" w:color="auto" w:fill="FFFFFF"/>
            <w:tcMar>
              <w:top w:w="0" w:type="dxa"/>
              <w:left w:w="10" w:type="dxa"/>
              <w:bottom w:w="0" w:type="dxa"/>
              <w:right w:w="10" w:type="dxa"/>
            </w:tcMar>
          </w:tcPr>
          <w:p w:rsidR="00AD7B1A" w:rsidRDefault="00F827C4">
            <w:pPr>
              <w:spacing w:before="120" w:after="120"/>
              <w:ind w:left="639" w:hanging="720"/>
              <w:jc w:val="center"/>
            </w:pPr>
            <w:r>
              <w:rPr>
                <w:rFonts w:ascii="Times" w:hAnsi="Times"/>
              </w:rPr>
              <w:t>NOGAPS</w:t>
            </w:r>
          </w:p>
        </w:tc>
        <w:tc>
          <w:tcPr>
            <w:tcW w:w="1264" w:type="dxa"/>
            <w:tcBorders>
              <w:bottom w:val="single" w:sz="18" w:space="0" w:color="00000A"/>
            </w:tcBorders>
            <w:shd w:val="clear" w:color="auto" w:fill="FFFFFF"/>
            <w:tcMar>
              <w:top w:w="0" w:type="dxa"/>
              <w:left w:w="10" w:type="dxa"/>
              <w:bottom w:w="0" w:type="dxa"/>
              <w:right w:w="10" w:type="dxa"/>
            </w:tcMar>
          </w:tcPr>
          <w:p w:rsidR="00AD7B1A" w:rsidRDefault="00F827C4">
            <w:pPr>
              <w:spacing w:before="120" w:after="120"/>
              <w:ind w:left="639" w:hanging="720"/>
              <w:jc w:val="center"/>
            </w:pPr>
            <w:r>
              <w:rPr>
                <w:rFonts w:ascii="Times" w:hAnsi="Times"/>
              </w:rPr>
              <w:t>0.5°x0.5°</w:t>
            </w:r>
          </w:p>
        </w:tc>
        <w:tc>
          <w:tcPr>
            <w:tcW w:w="1256" w:type="dxa"/>
            <w:tcBorders>
              <w:bottom w:val="single" w:sz="18" w:space="0" w:color="00000A"/>
            </w:tcBorders>
            <w:shd w:val="clear" w:color="auto" w:fill="FFFFFF"/>
            <w:tcMar>
              <w:top w:w="0" w:type="dxa"/>
              <w:left w:w="10" w:type="dxa"/>
              <w:bottom w:w="0" w:type="dxa"/>
              <w:right w:w="10" w:type="dxa"/>
            </w:tcMar>
          </w:tcPr>
          <w:p w:rsidR="00AD7B1A" w:rsidRDefault="00F827C4">
            <w:pPr>
              <w:spacing w:before="120" w:after="120"/>
              <w:ind w:left="639" w:hanging="720"/>
              <w:jc w:val="center"/>
            </w:pPr>
            <w:r>
              <w:rPr>
                <w:rFonts w:ascii="Times" w:hAnsi="Times"/>
              </w:rPr>
              <w:t>3 hour</w:t>
            </w:r>
          </w:p>
        </w:tc>
        <w:tc>
          <w:tcPr>
            <w:tcW w:w="1806" w:type="dxa"/>
            <w:tcBorders>
              <w:bottom w:val="single" w:sz="18" w:space="0" w:color="00000A"/>
            </w:tcBorders>
            <w:shd w:val="clear" w:color="auto" w:fill="FFFFFF"/>
            <w:tcMar>
              <w:top w:w="0" w:type="dxa"/>
              <w:left w:w="10" w:type="dxa"/>
              <w:bottom w:w="0" w:type="dxa"/>
              <w:right w:w="10" w:type="dxa"/>
            </w:tcMar>
          </w:tcPr>
          <w:p w:rsidR="00AD7B1A" w:rsidRDefault="00F827C4">
            <w:pPr>
              <w:spacing w:before="120" w:after="120"/>
              <w:ind w:left="639" w:hanging="720"/>
              <w:jc w:val="center"/>
            </w:pPr>
            <w:r>
              <w:rPr>
                <w:rFonts w:ascii="Times" w:hAnsi="Times"/>
              </w:rPr>
              <w:t>2003 – present</w:t>
            </w:r>
          </w:p>
        </w:tc>
      </w:tr>
    </w:tbl>
    <w:p w:rsidR="00AD7B1A" w:rsidRDefault="00AD7B1A">
      <w:pPr>
        <w:spacing w:line="360" w:lineRule="auto"/>
      </w:pPr>
    </w:p>
    <w:p w:rsidR="00AD7B1A" w:rsidRDefault="00AD7B1A">
      <w:pPr>
        <w:spacing w:line="360" w:lineRule="auto"/>
      </w:pPr>
    </w:p>
    <w:p w:rsidR="00AD7B1A" w:rsidRDefault="00F827C4">
      <w:pPr>
        <w:spacing w:line="360" w:lineRule="auto"/>
      </w:pPr>
      <w:r>
        <w:rPr>
          <w:rFonts w:ascii="Times" w:hAnsi="Times"/>
          <w:b/>
        </w:rPr>
        <w:t xml:space="preserve">Table 2: </w:t>
      </w:r>
      <w:r>
        <w:rPr>
          <w:rFonts w:ascii="Times" w:hAnsi="Times"/>
        </w:rPr>
        <w:t>Linear regression ﬁts for wind</w:t>
      </w:r>
      <w:r w:rsidR="00DF535E">
        <w:rPr>
          <w:rFonts w:ascii="Times" w:hAnsi="Times"/>
        </w:rPr>
        <w:t xml:space="preserve"> speed</w:t>
      </w:r>
      <w:r>
        <w:rPr>
          <w:rFonts w:ascii="Times" w:hAnsi="Times"/>
        </w:rPr>
        <w:t>s from each atmospheric dataset nearest buoys 42036 and 42039, and tower SGOF1 to observed wind</w:t>
      </w:r>
      <w:r w:rsidR="00DF535E">
        <w:rPr>
          <w:rFonts w:ascii="Times" w:hAnsi="Times"/>
        </w:rPr>
        <w:t xml:space="preserve"> speed</w:t>
      </w:r>
      <w:r>
        <w:rPr>
          <w:rFonts w:ascii="Times" w:hAnsi="Times"/>
        </w:rPr>
        <w:t>s at each location</w:t>
      </w:r>
      <w:r w:rsidR="007268D4">
        <w:rPr>
          <w:rFonts w:ascii="Times" w:hAnsi="Times"/>
        </w:rPr>
        <w:t xml:space="preserve">. Winds have been low-passed filtered using a cosine-Lanczos filter that </w:t>
      </w:r>
      <w:r w:rsidR="0009144B">
        <w:rPr>
          <w:rFonts w:ascii="Times" w:hAnsi="Times"/>
        </w:rPr>
        <w:t>passes 10% power at frequency 2π</w:t>
      </w:r>
      <w:r w:rsidR="007268D4">
        <w:rPr>
          <w:rFonts w:ascii="Times" w:hAnsi="Times"/>
        </w:rPr>
        <w:t>/30 hrs. All correlations are statistically significant at the 95% confidence interval.</w:t>
      </w:r>
    </w:p>
    <w:tbl>
      <w:tblPr>
        <w:tblW w:w="0" w:type="auto"/>
        <w:tblInd w:w="-10" w:type="dxa"/>
        <w:tblBorders>
          <w:top w:val="single" w:sz="18" w:space="0" w:color="00000A"/>
          <w:bottom w:val="single" w:sz="18" w:space="0" w:color="00000A"/>
          <w:right w:val="single" w:sz="18" w:space="0" w:color="00000A"/>
        </w:tblBorders>
        <w:tblCellMar>
          <w:left w:w="10" w:type="dxa"/>
          <w:right w:w="10" w:type="dxa"/>
        </w:tblCellMar>
        <w:tblLook w:val="0000"/>
      </w:tblPr>
      <w:tblGrid>
        <w:gridCol w:w="1455"/>
        <w:gridCol w:w="1096"/>
        <w:gridCol w:w="1039"/>
        <w:gridCol w:w="1094"/>
        <w:gridCol w:w="1045"/>
      </w:tblGrid>
      <w:tr w:rsidR="00AD7B1A">
        <w:tc>
          <w:tcPr>
            <w:tcW w:w="1455" w:type="dxa"/>
            <w:tcBorders>
              <w:top w:val="single" w:sz="18" w:space="0" w:color="00000A"/>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Atmospheric Forcing</w:t>
            </w:r>
          </w:p>
        </w:tc>
        <w:tc>
          <w:tcPr>
            <w:tcW w:w="1096" w:type="dxa"/>
            <w:tcBorders>
              <w:top w:val="single" w:sz="18" w:space="0" w:color="00000A"/>
              <w:left w:val="single" w:sz="18" w:space="0" w:color="00000A"/>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Location</w:t>
            </w:r>
          </w:p>
        </w:tc>
        <w:tc>
          <w:tcPr>
            <w:tcW w:w="1039" w:type="dxa"/>
            <w:tcBorders>
              <w:top w:val="single" w:sz="18" w:space="0" w:color="00000A"/>
              <w:left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Slope</w:t>
            </w:r>
          </w:p>
        </w:tc>
        <w:tc>
          <w:tcPr>
            <w:tcW w:w="1094" w:type="dxa"/>
            <w:tcBorders>
              <w:top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Intercept</w:t>
            </w:r>
          </w:p>
        </w:tc>
        <w:tc>
          <w:tcPr>
            <w:tcW w:w="1045" w:type="dxa"/>
            <w:tcBorders>
              <w:top w:val="single" w:sz="18" w:space="0" w:color="00000A"/>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R</w:t>
            </w:r>
            <w:r>
              <w:rPr>
                <w:rFonts w:ascii="Times" w:hAnsi="Times"/>
                <w:vertAlign w:val="superscript"/>
              </w:rPr>
              <w:t>2</w:t>
            </w:r>
          </w:p>
        </w:tc>
      </w:tr>
      <w:tr w:rsidR="00AD7B1A">
        <w:tc>
          <w:tcPr>
            <w:tcW w:w="1455" w:type="dxa"/>
            <w:vMerge w:val="restart"/>
            <w:tcBorders>
              <w:top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0"/>
              <w:jc w:val="center"/>
            </w:pPr>
            <w:r>
              <w:rPr>
                <w:rFonts w:ascii="Times" w:hAnsi="Times"/>
              </w:rPr>
              <w:t>CFSR</w:t>
            </w:r>
          </w:p>
        </w:tc>
        <w:tc>
          <w:tcPr>
            <w:tcW w:w="1096" w:type="dxa"/>
            <w:tcBorders>
              <w:top w:val="single" w:sz="18" w:space="0" w:color="00000A"/>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42036</w:t>
            </w:r>
          </w:p>
        </w:tc>
        <w:tc>
          <w:tcPr>
            <w:tcW w:w="1039" w:type="dxa"/>
            <w:tcBorders>
              <w:top w:val="single" w:sz="18" w:space="0" w:color="00000A"/>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0.7706</w:t>
            </w:r>
          </w:p>
        </w:tc>
        <w:tc>
          <w:tcPr>
            <w:tcW w:w="1094" w:type="dxa"/>
            <w:tcBorders>
              <w:top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0.5225</w:t>
            </w:r>
          </w:p>
        </w:tc>
        <w:tc>
          <w:tcPr>
            <w:tcW w:w="1045" w:type="dxa"/>
            <w:tcBorders>
              <w:top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0.9016</w:t>
            </w:r>
          </w:p>
        </w:tc>
      </w:tr>
      <w:tr w:rsidR="00AD7B1A">
        <w:tc>
          <w:tcPr>
            <w:tcW w:w="1455"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0"/>
              <w:jc w:val="center"/>
            </w:pPr>
          </w:p>
        </w:tc>
        <w:tc>
          <w:tcPr>
            <w:tcW w:w="1096"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42039</w:t>
            </w:r>
          </w:p>
        </w:tc>
        <w:tc>
          <w:tcPr>
            <w:tcW w:w="1039"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0.9521</w:t>
            </w:r>
          </w:p>
        </w:tc>
        <w:tc>
          <w:tcPr>
            <w:tcW w:w="1094"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0.1760</w:t>
            </w:r>
          </w:p>
        </w:tc>
        <w:tc>
          <w:tcPr>
            <w:tcW w:w="1045"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0.9291</w:t>
            </w:r>
          </w:p>
        </w:tc>
      </w:tr>
      <w:tr w:rsidR="00AD7B1A">
        <w:tc>
          <w:tcPr>
            <w:tcW w:w="1455"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0"/>
              <w:jc w:val="center"/>
            </w:pPr>
          </w:p>
        </w:tc>
        <w:tc>
          <w:tcPr>
            <w:tcW w:w="1096"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SGOF1</w:t>
            </w:r>
          </w:p>
        </w:tc>
        <w:tc>
          <w:tcPr>
            <w:tcW w:w="1039"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0.9939</w:t>
            </w:r>
          </w:p>
        </w:tc>
        <w:tc>
          <w:tcPr>
            <w:tcW w:w="1094"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0.0503</w:t>
            </w:r>
          </w:p>
        </w:tc>
        <w:tc>
          <w:tcPr>
            <w:tcW w:w="1045"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0.9321</w:t>
            </w:r>
          </w:p>
        </w:tc>
      </w:tr>
      <w:tr w:rsidR="00AD7B1A">
        <w:tc>
          <w:tcPr>
            <w:tcW w:w="1455" w:type="dxa"/>
            <w:vMerge w:val="restart"/>
            <w:tcBorders>
              <w:top w:val="single" w:sz="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0"/>
              <w:jc w:val="center"/>
            </w:pPr>
            <w:r>
              <w:rPr>
                <w:rFonts w:ascii="Times" w:hAnsi="Times"/>
              </w:rPr>
              <w:t>COAMPS</w:t>
            </w:r>
          </w:p>
        </w:tc>
        <w:tc>
          <w:tcPr>
            <w:tcW w:w="1096" w:type="dxa"/>
            <w:tcBorders>
              <w:top w:val="single" w:sz="8" w:space="0" w:color="00000A"/>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42036</w:t>
            </w:r>
          </w:p>
        </w:tc>
        <w:tc>
          <w:tcPr>
            <w:tcW w:w="1039" w:type="dxa"/>
            <w:tcBorders>
              <w:top w:val="single" w:sz="8" w:space="0" w:color="00000A"/>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0.7462</w:t>
            </w:r>
          </w:p>
        </w:tc>
        <w:tc>
          <w:tcPr>
            <w:tcW w:w="1094" w:type="dxa"/>
            <w:tcBorders>
              <w:top w:val="single" w:sz="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0.7335</w:t>
            </w:r>
          </w:p>
        </w:tc>
        <w:tc>
          <w:tcPr>
            <w:tcW w:w="1045" w:type="dxa"/>
            <w:tcBorders>
              <w:top w:val="single" w:sz="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0.8244</w:t>
            </w:r>
          </w:p>
        </w:tc>
      </w:tr>
      <w:tr w:rsidR="00AD7B1A">
        <w:tc>
          <w:tcPr>
            <w:tcW w:w="1455"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0"/>
              <w:jc w:val="center"/>
            </w:pPr>
          </w:p>
        </w:tc>
        <w:tc>
          <w:tcPr>
            <w:tcW w:w="1096"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42039</w:t>
            </w:r>
          </w:p>
        </w:tc>
        <w:tc>
          <w:tcPr>
            <w:tcW w:w="1039"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0.8979</w:t>
            </w:r>
          </w:p>
        </w:tc>
        <w:tc>
          <w:tcPr>
            <w:tcW w:w="1094"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0.5071</w:t>
            </w:r>
          </w:p>
        </w:tc>
        <w:tc>
          <w:tcPr>
            <w:tcW w:w="1045"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0.8764</w:t>
            </w:r>
          </w:p>
        </w:tc>
      </w:tr>
      <w:tr w:rsidR="00AD7B1A">
        <w:tc>
          <w:tcPr>
            <w:tcW w:w="1455"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0"/>
              <w:jc w:val="center"/>
            </w:pPr>
          </w:p>
        </w:tc>
        <w:tc>
          <w:tcPr>
            <w:tcW w:w="1096"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SGOF1</w:t>
            </w:r>
          </w:p>
        </w:tc>
        <w:tc>
          <w:tcPr>
            <w:tcW w:w="1039"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0.9234</w:t>
            </w:r>
          </w:p>
        </w:tc>
        <w:tc>
          <w:tcPr>
            <w:tcW w:w="1094"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0.3516</w:t>
            </w:r>
          </w:p>
        </w:tc>
        <w:tc>
          <w:tcPr>
            <w:tcW w:w="1045"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0.8732</w:t>
            </w:r>
          </w:p>
        </w:tc>
      </w:tr>
      <w:tr w:rsidR="00AD7B1A">
        <w:tc>
          <w:tcPr>
            <w:tcW w:w="1455" w:type="dxa"/>
            <w:vMerge w:val="restart"/>
            <w:tcBorders>
              <w:top w:val="single" w:sz="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0"/>
              <w:jc w:val="center"/>
            </w:pPr>
            <w:r>
              <w:rPr>
                <w:rFonts w:ascii="Times" w:hAnsi="Times"/>
              </w:rPr>
              <w:t>NARR</w:t>
            </w:r>
          </w:p>
        </w:tc>
        <w:tc>
          <w:tcPr>
            <w:tcW w:w="1096" w:type="dxa"/>
            <w:tcBorders>
              <w:top w:val="single" w:sz="8" w:space="0" w:color="00000A"/>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42036</w:t>
            </w:r>
          </w:p>
        </w:tc>
        <w:tc>
          <w:tcPr>
            <w:tcW w:w="1039" w:type="dxa"/>
            <w:tcBorders>
              <w:top w:val="single" w:sz="8" w:space="0" w:color="00000A"/>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0.7062</w:t>
            </w:r>
          </w:p>
        </w:tc>
        <w:tc>
          <w:tcPr>
            <w:tcW w:w="1094" w:type="dxa"/>
            <w:tcBorders>
              <w:top w:val="single" w:sz="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-0.0038</w:t>
            </w:r>
          </w:p>
        </w:tc>
        <w:tc>
          <w:tcPr>
            <w:tcW w:w="1045" w:type="dxa"/>
            <w:tcBorders>
              <w:top w:val="single" w:sz="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0.8067</w:t>
            </w:r>
          </w:p>
        </w:tc>
      </w:tr>
      <w:tr w:rsidR="00AD7B1A">
        <w:tc>
          <w:tcPr>
            <w:tcW w:w="1455"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0"/>
              <w:jc w:val="center"/>
            </w:pPr>
          </w:p>
        </w:tc>
        <w:tc>
          <w:tcPr>
            <w:tcW w:w="1096"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42039</w:t>
            </w:r>
          </w:p>
        </w:tc>
        <w:tc>
          <w:tcPr>
            <w:tcW w:w="1039"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0.7773</w:t>
            </w:r>
          </w:p>
        </w:tc>
        <w:tc>
          <w:tcPr>
            <w:tcW w:w="1094"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0.1873</w:t>
            </w:r>
          </w:p>
        </w:tc>
        <w:tc>
          <w:tcPr>
            <w:tcW w:w="1045"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0.8120</w:t>
            </w:r>
          </w:p>
        </w:tc>
      </w:tr>
      <w:tr w:rsidR="00AD7B1A">
        <w:tc>
          <w:tcPr>
            <w:tcW w:w="1455"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0"/>
              <w:jc w:val="center"/>
            </w:pPr>
          </w:p>
        </w:tc>
        <w:tc>
          <w:tcPr>
            <w:tcW w:w="1096"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SGOF1</w:t>
            </w:r>
          </w:p>
        </w:tc>
        <w:tc>
          <w:tcPr>
            <w:tcW w:w="1039"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0.8154</w:t>
            </w:r>
          </w:p>
        </w:tc>
        <w:tc>
          <w:tcPr>
            <w:tcW w:w="1094"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0.0381</w:t>
            </w:r>
          </w:p>
        </w:tc>
        <w:tc>
          <w:tcPr>
            <w:tcW w:w="1045"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0.8443</w:t>
            </w:r>
          </w:p>
        </w:tc>
      </w:tr>
      <w:tr w:rsidR="00AD7B1A">
        <w:tc>
          <w:tcPr>
            <w:tcW w:w="1455" w:type="dxa"/>
            <w:vMerge w:val="restart"/>
            <w:tcBorders>
              <w:top w:val="single" w:sz="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0"/>
              <w:jc w:val="center"/>
            </w:pPr>
            <w:r>
              <w:rPr>
                <w:rFonts w:ascii="Times" w:hAnsi="Times"/>
              </w:rPr>
              <w:t>NOGAPS</w:t>
            </w:r>
          </w:p>
        </w:tc>
        <w:tc>
          <w:tcPr>
            <w:tcW w:w="1096" w:type="dxa"/>
            <w:tcBorders>
              <w:top w:val="single" w:sz="8" w:space="0" w:color="00000A"/>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42036</w:t>
            </w:r>
          </w:p>
        </w:tc>
        <w:tc>
          <w:tcPr>
            <w:tcW w:w="1039" w:type="dxa"/>
            <w:tcBorders>
              <w:top w:val="single" w:sz="8" w:space="0" w:color="00000A"/>
              <w:left w:val="single" w:sz="18" w:space="0" w:color="00000A"/>
            </w:tcBorders>
            <w:shd w:val="clear" w:color="auto" w:fill="FFFFFF"/>
            <w:tcMar>
              <w:top w:w="0" w:type="dxa"/>
              <w:left w:w="10" w:type="dxa"/>
              <w:bottom w:w="0" w:type="dxa"/>
              <w:right w:w="10" w:type="dxa"/>
            </w:tcMar>
          </w:tcPr>
          <w:p w:rsidR="00AD7B1A" w:rsidRDefault="00F827C4" w:rsidP="007B1EC5">
            <w:pPr>
              <w:spacing w:before="40" w:after="40"/>
              <w:jc w:val="center"/>
            </w:pPr>
            <w:r>
              <w:rPr>
                <w:rFonts w:ascii="Times" w:hAnsi="Times"/>
              </w:rPr>
              <w:t>0.</w:t>
            </w:r>
            <w:r w:rsidR="007B1EC5">
              <w:rPr>
                <w:rFonts w:ascii="Times" w:hAnsi="Times"/>
              </w:rPr>
              <w:t>8090</w:t>
            </w:r>
          </w:p>
        </w:tc>
        <w:tc>
          <w:tcPr>
            <w:tcW w:w="1094" w:type="dxa"/>
            <w:tcBorders>
              <w:top w:val="single" w:sz="8" w:space="0" w:color="00000A"/>
            </w:tcBorders>
            <w:shd w:val="clear" w:color="auto" w:fill="FFFFFF"/>
            <w:tcMar>
              <w:top w:w="0" w:type="dxa"/>
              <w:left w:w="10" w:type="dxa"/>
              <w:bottom w:w="0" w:type="dxa"/>
              <w:right w:w="10" w:type="dxa"/>
            </w:tcMar>
          </w:tcPr>
          <w:p w:rsidR="00AD7B1A" w:rsidRDefault="00F827C4" w:rsidP="007B1EC5">
            <w:pPr>
              <w:spacing w:before="40" w:after="40"/>
              <w:jc w:val="center"/>
            </w:pPr>
            <w:r>
              <w:rPr>
                <w:rFonts w:ascii="Times" w:hAnsi="Times"/>
              </w:rPr>
              <w:t>0.</w:t>
            </w:r>
            <w:r w:rsidR="007B1EC5">
              <w:rPr>
                <w:rFonts w:ascii="Times" w:hAnsi="Times"/>
              </w:rPr>
              <w:t>5187</w:t>
            </w:r>
          </w:p>
        </w:tc>
        <w:tc>
          <w:tcPr>
            <w:tcW w:w="1045" w:type="dxa"/>
            <w:tcBorders>
              <w:top w:val="single" w:sz="8" w:space="0" w:color="00000A"/>
              <w:right w:val="single" w:sz="18" w:space="0" w:color="00000A"/>
            </w:tcBorders>
            <w:shd w:val="clear" w:color="auto" w:fill="FFFFFF"/>
            <w:tcMar>
              <w:top w:w="0" w:type="dxa"/>
              <w:left w:w="10" w:type="dxa"/>
              <w:bottom w:w="0" w:type="dxa"/>
              <w:right w:w="10" w:type="dxa"/>
            </w:tcMar>
          </w:tcPr>
          <w:p w:rsidR="00AD7B1A" w:rsidRDefault="00F827C4" w:rsidP="00E4257B">
            <w:pPr>
              <w:spacing w:before="40" w:after="40"/>
              <w:jc w:val="center"/>
            </w:pPr>
            <w:r>
              <w:rPr>
                <w:rFonts w:ascii="Times" w:hAnsi="Times"/>
              </w:rPr>
              <w:t>0.</w:t>
            </w:r>
            <w:r w:rsidR="00E4257B">
              <w:rPr>
                <w:rFonts w:ascii="Times" w:hAnsi="Times"/>
              </w:rPr>
              <w:t>8510</w:t>
            </w:r>
          </w:p>
        </w:tc>
      </w:tr>
      <w:tr w:rsidR="00AD7B1A">
        <w:tc>
          <w:tcPr>
            <w:tcW w:w="1455" w:type="dxa"/>
            <w:vMerge/>
            <w:tcBorders>
              <w:right w:val="single" w:sz="18" w:space="0" w:color="00000A"/>
            </w:tcBorders>
            <w:shd w:val="clear" w:color="auto" w:fill="FFFFFF"/>
            <w:tcMar>
              <w:top w:w="0" w:type="dxa"/>
              <w:left w:w="10" w:type="dxa"/>
              <w:bottom w:w="0" w:type="dxa"/>
              <w:right w:w="10" w:type="dxa"/>
            </w:tcMar>
          </w:tcPr>
          <w:p w:rsidR="00AD7B1A" w:rsidRDefault="00AD7B1A">
            <w:pPr>
              <w:spacing w:line="360" w:lineRule="auto"/>
              <w:jc w:val="center"/>
            </w:pPr>
          </w:p>
        </w:tc>
        <w:tc>
          <w:tcPr>
            <w:tcW w:w="1096"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42039</w:t>
            </w:r>
          </w:p>
        </w:tc>
        <w:tc>
          <w:tcPr>
            <w:tcW w:w="1039" w:type="dxa"/>
            <w:tcBorders>
              <w:left w:val="single" w:sz="18" w:space="0" w:color="00000A"/>
            </w:tcBorders>
            <w:shd w:val="clear" w:color="auto" w:fill="FFFFFF"/>
            <w:tcMar>
              <w:top w:w="0" w:type="dxa"/>
              <w:left w:w="10" w:type="dxa"/>
              <w:bottom w:w="0" w:type="dxa"/>
              <w:right w:w="10" w:type="dxa"/>
            </w:tcMar>
          </w:tcPr>
          <w:p w:rsidR="00AD7B1A" w:rsidRDefault="00F827C4" w:rsidP="007B1EC5">
            <w:pPr>
              <w:spacing w:before="40" w:after="40"/>
              <w:jc w:val="center"/>
            </w:pPr>
            <w:r>
              <w:rPr>
                <w:rFonts w:ascii="Times" w:hAnsi="Times"/>
              </w:rPr>
              <w:t>0.</w:t>
            </w:r>
            <w:r w:rsidR="007B1EC5">
              <w:rPr>
                <w:rFonts w:ascii="Times" w:hAnsi="Times"/>
              </w:rPr>
              <w:t>8867</w:t>
            </w:r>
          </w:p>
        </w:tc>
        <w:tc>
          <w:tcPr>
            <w:tcW w:w="1094" w:type="dxa"/>
            <w:shd w:val="clear" w:color="auto" w:fill="FFFFFF"/>
            <w:tcMar>
              <w:top w:w="0" w:type="dxa"/>
              <w:left w:w="10" w:type="dxa"/>
              <w:bottom w:w="0" w:type="dxa"/>
              <w:right w:w="10" w:type="dxa"/>
            </w:tcMar>
          </w:tcPr>
          <w:p w:rsidR="00AD7B1A" w:rsidRDefault="00F827C4" w:rsidP="007B1EC5">
            <w:pPr>
              <w:spacing w:before="40" w:after="40"/>
              <w:jc w:val="center"/>
            </w:pPr>
            <w:r>
              <w:rPr>
                <w:rFonts w:ascii="Times" w:hAnsi="Times"/>
              </w:rPr>
              <w:t>0.</w:t>
            </w:r>
            <w:r w:rsidR="007B1EC5">
              <w:rPr>
                <w:rFonts w:ascii="Times" w:hAnsi="Times"/>
              </w:rPr>
              <w:t>6093</w:t>
            </w:r>
          </w:p>
        </w:tc>
        <w:tc>
          <w:tcPr>
            <w:tcW w:w="1045" w:type="dxa"/>
            <w:tcBorders>
              <w:right w:val="single" w:sz="18" w:space="0" w:color="00000A"/>
            </w:tcBorders>
            <w:shd w:val="clear" w:color="auto" w:fill="FFFFFF"/>
            <w:tcMar>
              <w:top w:w="0" w:type="dxa"/>
              <w:left w:w="10" w:type="dxa"/>
              <w:bottom w:w="0" w:type="dxa"/>
              <w:right w:w="10" w:type="dxa"/>
            </w:tcMar>
          </w:tcPr>
          <w:p w:rsidR="00AD7B1A" w:rsidRDefault="00F827C4" w:rsidP="00E4257B">
            <w:pPr>
              <w:spacing w:before="40" w:after="40"/>
              <w:jc w:val="center"/>
            </w:pPr>
            <w:r>
              <w:rPr>
                <w:rFonts w:ascii="Times" w:hAnsi="Times"/>
              </w:rPr>
              <w:t>0.</w:t>
            </w:r>
            <w:r w:rsidR="00E4257B">
              <w:rPr>
                <w:rFonts w:ascii="Times" w:hAnsi="Times"/>
              </w:rPr>
              <w:t>9042</w:t>
            </w:r>
          </w:p>
        </w:tc>
      </w:tr>
      <w:tr w:rsidR="00AD7B1A">
        <w:tc>
          <w:tcPr>
            <w:tcW w:w="1455" w:type="dxa"/>
            <w:vMerge/>
            <w:tcBorders>
              <w:bottom w:val="single" w:sz="18" w:space="0" w:color="00000A"/>
              <w:right w:val="single" w:sz="18" w:space="0" w:color="00000A"/>
            </w:tcBorders>
            <w:shd w:val="clear" w:color="auto" w:fill="FFFFFF"/>
            <w:tcMar>
              <w:top w:w="0" w:type="dxa"/>
              <w:left w:w="10" w:type="dxa"/>
              <w:bottom w:w="0" w:type="dxa"/>
              <w:right w:w="10" w:type="dxa"/>
            </w:tcMar>
          </w:tcPr>
          <w:p w:rsidR="00AD7B1A" w:rsidRDefault="00AD7B1A">
            <w:pPr>
              <w:spacing w:line="360" w:lineRule="auto"/>
              <w:jc w:val="center"/>
            </w:pPr>
          </w:p>
        </w:tc>
        <w:tc>
          <w:tcPr>
            <w:tcW w:w="1096" w:type="dxa"/>
            <w:tcBorders>
              <w:left w:val="single" w:sz="18" w:space="0" w:color="00000A"/>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SGOF1</w:t>
            </w:r>
          </w:p>
        </w:tc>
        <w:tc>
          <w:tcPr>
            <w:tcW w:w="1039" w:type="dxa"/>
            <w:tcBorders>
              <w:left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0.9867</w:t>
            </w:r>
          </w:p>
        </w:tc>
        <w:tc>
          <w:tcPr>
            <w:tcW w:w="1094" w:type="dxa"/>
            <w:tcBorders>
              <w:bottom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0.1355</w:t>
            </w:r>
          </w:p>
        </w:tc>
        <w:tc>
          <w:tcPr>
            <w:tcW w:w="1045" w:type="dxa"/>
            <w:tcBorders>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0.8920</w:t>
            </w:r>
          </w:p>
        </w:tc>
      </w:tr>
    </w:tbl>
    <w:p w:rsidR="00AD7B1A" w:rsidRDefault="00AD7B1A">
      <w:pPr>
        <w:spacing w:line="360" w:lineRule="auto"/>
      </w:pPr>
    </w:p>
    <w:p w:rsidR="00AD7B1A" w:rsidRDefault="00AD7B1A">
      <w:pPr>
        <w:spacing w:line="360" w:lineRule="auto"/>
      </w:pPr>
    </w:p>
    <w:p w:rsidR="00AD7B1A" w:rsidRDefault="00AD7B1A">
      <w:pPr>
        <w:spacing w:line="360" w:lineRule="auto"/>
      </w:pPr>
    </w:p>
    <w:p w:rsidR="00AD7B1A" w:rsidRDefault="00AD7B1A">
      <w:pPr>
        <w:spacing w:line="360" w:lineRule="auto"/>
      </w:pPr>
    </w:p>
    <w:p w:rsidR="00AD7B1A" w:rsidRDefault="00AD7B1A">
      <w:pPr>
        <w:spacing w:line="360" w:lineRule="auto"/>
      </w:pPr>
    </w:p>
    <w:p w:rsidR="00AD7B1A" w:rsidRDefault="00F827C4">
      <w:pPr>
        <w:spacing w:line="360" w:lineRule="auto"/>
      </w:pPr>
      <w:r>
        <w:rPr>
          <w:rFonts w:ascii="Times" w:hAnsi="Times"/>
          <w:b/>
        </w:rPr>
        <w:t xml:space="preserve">Table 3: </w:t>
      </w:r>
      <w:r>
        <w:rPr>
          <w:rFonts w:ascii="Times" w:hAnsi="Times"/>
        </w:rPr>
        <w:t>Linear regression ﬁts for SST between ocean model runs and moored observations</w:t>
      </w:r>
    </w:p>
    <w:tbl>
      <w:tblPr>
        <w:tblW w:w="0" w:type="auto"/>
        <w:tblInd w:w="-10" w:type="dxa"/>
        <w:tblBorders>
          <w:top w:val="single" w:sz="18" w:space="0" w:color="00000A"/>
          <w:bottom w:val="single" w:sz="18" w:space="0" w:color="00000A"/>
          <w:right w:val="single" w:sz="18" w:space="0" w:color="00000A"/>
        </w:tblBorders>
        <w:tblCellMar>
          <w:left w:w="10" w:type="dxa"/>
          <w:right w:w="10" w:type="dxa"/>
        </w:tblCellMar>
        <w:tblLook w:val="0000"/>
      </w:tblPr>
      <w:tblGrid>
        <w:gridCol w:w="2261"/>
        <w:gridCol w:w="1707"/>
        <w:gridCol w:w="1631"/>
        <w:gridCol w:w="1710"/>
        <w:gridCol w:w="1554"/>
      </w:tblGrid>
      <w:tr w:rsidR="00AD7B1A">
        <w:tc>
          <w:tcPr>
            <w:tcW w:w="2261" w:type="dxa"/>
            <w:tcBorders>
              <w:top w:val="single" w:sz="18" w:space="0" w:color="00000A"/>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Atmospheric Forcing</w:t>
            </w:r>
          </w:p>
        </w:tc>
        <w:tc>
          <w:tcPr>
            <w:tcW w:w="1707" w:type="dxa"/>
            <w:tcBorders>
              <w:top w:val="single" w:sz="18" w:space="0" w:color="00000A"/>
              <w:left w:val="single" w:sz="18" w:space="0" w:color="00000A"/>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Location</w:t>
            </w:r>
          </w:p>
        </w:tc>
        <w:tc>
          <w:tcPr>
            <w:tcW w:w="1631" w:type="dxa"/>
            <w:tcBorders>
              <w:top w:val="single" w:sz="18" w:space="0" w:color="00000A"/>
              <w:left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Slope</w:t>
            </w:r>
          </w:p>
        </w:tc>
        <w:tc>
          <w:tcPr>
            <w:tcW w:w="1710" w:type="dxa"/>
            <w:tcBorders>
              <w:top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Intercept</w:t>
            </w:r>
          </w:p>
        </w:tc>
        <w:tc>
          <w:tcPr>
            <w:tcW w:w="1554" w:type="dxa"/>
            <w:tcBorders>
              <w:top w:val="single" w:sz="18" w:space="0" w:color="00000A"/>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R</w:t>
            </w:r>
            <w:r>
              <w:rPr>
                <w:rFonts w:ascii="Times" w:hAnsi="Times"/>
                <w:vertAlign w:val="superscript"/>
              </w:rPr>
              <w:t>2</w:t>
            </w:r>
          </w:p>
        </w:tc>
      </w:tr>
      <w:tr w:rsidR="00AD7B1A">
        <w:trPr>
          <w:trHeight w:val="140"/>
        </w:trPr>
        <w:tc>
          <w:tcPr>
            <w:tcW w:w="2261" w:type="dxa"/>
            <w:vMerge w:val="restart"/>
            <w:tcBorders>
              <w:top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80" w:after="40"/>
              <w:jc w:val="center"/>
            </w:pPr>
            <w:r>
              <w:rPr>
                <w:rFonts w:ascii="Times" w:hAnsi="Times"/>
              </w:rPr>
              <w:t>CFSR</w:t>
            </w:r>
          </w:p>
        </w:tc>
        <w:tc>
          <w:tcPr>
            <w:tcW w:w="1707" w:type="dxa"/>
            <w:tcBorders>
              <w:top w:val="single" w:sz="18" w:space="0" w:color="00000A"/>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42036</w:t>
            </w:r>
          </w:p>
        </w:tc>
        <w:tc>
          <w:tcPr>
            <w:tcW w:w="1631"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1.0021</w:t>
            </w:r>
          </w:p>
        </w:tc>
        <w:tc>
          <w:tcPr>
            <w:tcW w:w="1710"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-0.1610</w:t>
            </w:r>
          </w:p>
        </w:tc>
        <w:tc>
          <w:tcPr>
            <w:tcW w:w="1554"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0.9722</w:t>
            </w:r>
          </w:p>
        </w:tc>
      </w:tr>
      <w:tr w:rsidR="00AD7B1A">
        <w:trPr>
          <w:trHeight w:val="138"/>
        </w:trPr>
        <w:tc>
          <w:tcPr>
            <w:tcW w:w="2261"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 w:after="40"/>
              <w:jc w:val="center"/>
            </w:pPr>
          </w:p>
        </w:tc>
        <w:tc>
          <w:tcPr>
            <w:tcW w:w="1707"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42039</w:t>
            </w:r>
          </w:p>
        </w:tc>
        <w:tc>
          <w:tcPr>
            <w:tcW w:w="1631"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1.0178</w:t>
            </w:r>
          </w:p>
        </w:tc>
        <w:tc>
          <w:tcPr>
            <w:tcW w:w="1710"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-0.1557</w:t>
            </w:r>
          </w:p>
        </w:tc>
        <w:tc>
          <w:tcPr>
            <w:tcW w:w="1554"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0.9516</w:t>
            </w:r>
          </w:p>
        </w:tc>
      </w:tr>
      <w:tr w:rsidR="00AD7B1A">
        <w:trPr>
          <w:trHeight w:val="138"/>
        </w:trPr>
        <w:tc>
          <w:tcPr>
            <w:tcW w:w="2261" w:type="dxa"/>
            <w:vMerge/>
            <w:tcBorders>
              <w:bottom w:val="single" w:sz="4" w:space="0" w:color="00000A"/>
              <w:right w:val="single" w:sz="18" w:space="0" w:color="00000A"/>
            </w:tcBorders>
            <w:shd w:val="clear" w:color="auto" w:fill="FFFFFF"/>
            <w:tcMar>
              <w:top w:w="0" w:type="dxa"/>
              <w:left w:w="10" w:type="dxa"/>
              <w:bottom w:w="0" w:type="dxa"/>
              <w:right w:w="10" w:type="dxa"/>
            </w:tcMar>
          </w:tcPr>
          <w:p w:rsidR="00AD7B1A" w:rsidRDefault="00AD7B1A">
            <w:pPr>
              <w:spacing w:before="40" w:after="40"/>
              <w:jc w:val="center"/>
            </w:pPr>
          </w:p>
        </w:tc>
        <w:tc>
          <w:tcPr>
            <w:tcW w:w="1707" w:type="dxa"/>
            <w:tcBorders>
              <w:left w:val="single" w:sz="18" w:space="0" w:color="00000A"/>
              <w:bottom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SGOF1</w:t>
            </w:r>
          </w:p>
        </w:tc>
        <w:tc>
          <w:tcPr>
            <w:tcW w:w="1631" w:type="dxa"/>
            <w:tcBorders>
              <w:left w:val="single" w:sz="18" w:space="0" w:color="00000A"/>
              <w:bottom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1.0173</w:t>
            </w:r>
          </w:p>
        </w:tc>
        <w:tc>
          <w:tcPr>
            <w:tcW w:w="1710" w:type="dxa"/>
            <w:tcBorders>
              <w:bottom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-0.6935</w:t>
            </w:r>
          </w:p>
        </w:tc>
        <w:tc>
          <w:tcPr>
            <w:tcW w:w="1554" w:type="dxa"/>
            <w:tcBorders>
              <w:bottom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0.9829</w:t>
            </w:r>
          </w:p>
        </w:tc>
      </w:tr>
      <w:tr w:rsidR="00AD7B1A">
        <w:trPr>
          <w:trHeight w:val="140"/>
        </w:trPr>
        <w:tc>
          <w:tcPr>
            <w:tcW w:w="2261" w:type="dxa"/>
            <w:vMerge w:val="restart"/>
            <w:tcBorders>
              <w:top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80" w:after="40"/>
              <w:jc w:val="center"/>
            </w:pPr>
            <w:r>
              <w:rPr>
                <w:rFonts w:ascii="Times" w:hAnsi="Times"/>
              </w:rPr>
              <w:t>COAMPS</w:t>
            </w:r>
          </w:p>
        </w:tc>
        <w:tc>
          <w:tcPr>
            <w:tcW w:w="1707" w:type="dxa"/>
            <w:tcBorders>
              <w:top w:val="single" w:sz="4" w:space="0" w:color="00000A"/>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42036</w:t>
            </w:r>
          </w:p>
        </w:tc>
        <w:tc>
          <w:tcPr>
            <w:tcW w:w="1631" w:type="dxa"/>
            <w:tcBorders>
              <w:top w:val="single" w:sz="4" w:space="0" w:color="00000A"/>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1.0571</w:t>
            </w:r>
          </w:p>
        </w:tc>
        <w:tc>
          <w:tcPr>
            <w:tcW w:w="1710" w:type="dxa"/>
            <w:tcBorders>
              <w:top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-1.2039</w:t>
            </w:r>
          </w:p>
        </w:tc>
        <w:tc>
          <w:tcPr>
            <w:tcW w:w="1554" w:type="dxa"/>
            <w:tcBorders>
              <w:top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0.9596</w:t>
            </w:r>
          </w:p>
        </w:tc>
      </w:tr>
      <w:tr w:rsidR="00AD7B1A">
        <w:trPr>
          <w:trHeight w:val="138"/>
        </w:trPr>
        <w:tc>
          <w:tcPr>
            <w:tcW w:w="2261"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 w:after="40"/>
              <w:jc w:val="center"/>
            </w:pPr>
          </w:p>
        </w:tc>
        <w:tc>
          <w:tcPr>
            <w:tcW w:w="1707"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42039</w:t>
            </w:r>
          </w:p>
        </w:tc>
        <w:tc>
          <w:tcPr>
            <w:tcW w:w="1631"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1.0821</w:t>
            </w:r>
          </w:p>
        </w:tc>
        <w:tc>
          <w:tcPr>
            <w:tcW w:w="1710"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-1.4694</w:t>
            </w:r>
          </w:p>
        </w:tc>
        <w:tc>
          <w:tcPr>
            <w:tcW w:w="1554"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0.9394</w:t>
            </w:r>
          </w:p>
        </w:tc>
      </w:tr>
      <w:tr w:rsidR="00AD7B1A">
        <w:trPr>
          <w:trHeight w:val="138"/>
        </w:trPr>
        <w:tc>
          <w:tcPr>
            <w:tcW w:w="2261" w:type="dxa"/>
            <w:vMerge/>
            <w:tcBorders>
              <w:bottom w:val="single" w:sz="4" w:space="0" w:color="00000A"/>
              <w:right w:val="single" w:sz="18" w:space="0" w:color="00000A"/>
            </w:tcBorders>
            <w:shd w:val="clear" w:color="auto" w:fill="FFFFFF"/>
            <w:tcMar>
              <w:top w:w="0" w:type="dxa"/>
              <w:left w:w="10" w:type="dxa"/>
              <w:bottom w:w="0" w:type="dxa"/>
              <w:right w:w="10" w:type="dxa"/>
            </w:tcMar>
          </w:tcPr>
          <w:p w:rsidR="00AD7B1A" w:rsidRDefault="00AD7B1A">
            <w:pPr>
              <w:spacing w:before="40" w:after="40"/>
              <w:jc w:val="center"/>
            </w:pPr>
          </w:p>
        </w:tc>
        <w:tc>
          <w:tcPr>
            <w:tcW w:w="1707" w:type="dxa"/>
            <w:tcBorders>
              <w:left w:val="single" w:sz="18" w:space="0" w:color="00000A"/>
              <w:bottom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SGOF1</w:t>
            </w:r>
          </w:p>
        </w:tc>
        <w:tc>
          <w:tcPr>
            <w:tcW w:w="1631" w:type="dxa"/>
            <w:tcBorders>
              <w:left w:val="single" w:sz="18" w:space="0" w:color="00000A"/>
              <w:bottom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1.0436</w:t>
            </w:r>
          </w:p>
        </w:tc>
        <w:tc>
          <w:tcPr>
            <w:tcW w:w="1710" w:type="dxa"/>
            <w:tcBorders>
              <w:bottom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-0.7526</w:t>
            </w:r>
          </w:p>
        </w:tc>
        <w:tc>
          <w:tcPr>
            <w:tcW w:w="1554" w:type="dxa"/>
            <w:tcBorders>
              <w:bottom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0.9785</w:t>
            </w:r>
          </w:p>
        </w:tc>
      </w:tr>
      <w:tr w:rsidR="00AD7B1A">
        <w:trPr>
          <w:trHeight w:val="140"/>
        </w:trPr>
        <w:tc>
          <w:tcPr>
            <w:tcW w:w="2261" w:type="dxa"/>
            <w:vMerge w:val="restart"/>
            <w:tcBorders>
              <w:top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80" w:after="40"/>
              <w:jc w:val="center"/>
            </w:pPr>
            <w:r>
              <w:rPr>
                <w:rFonts w:ascii="Times" w:hAnsi="Times"/>
              </w:rPr>
              <w:t>NARR</w:t>
            </w:r>
          </w:p>
        </w:tc>
        <w:tc>
          <w:tcPr>
            <w:tcW w:w="1707" w:type="dxa"/>
            <w:tcBorders>
              <w:top w:val="single" w:sz="4" w:space="0" w:color="00000A"/>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42036</w:t>
            </w:r>
          </w:p>
        </w:tc>
        <w:tc>
          <w:tcPr>
            <w:tcW w:w="1631" w:type="dxa"/>
            <w:tcBorders>
              <w:top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1.0234</w:t>
            </w:r>
          </w:p>
        </w:tc>
        <w:tc>
          <w:tcPr>
            <w:tcW w:w="1710" w:type="dxa"/>
            <w:tcBorders>
              <w:top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-0.8640</w:t>
            </w:r>
          </w:p>
        </w:tc>
        <w:tc>
          <w:tcPr>
            <w:tcW w:w="1554" w:type="dxa"/>
            <w:tcBorders>
              <w:top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0.9719</w:t>
            </w:r>
          </w:p>
        </w:tc>
      </w:tr>
      <w:tr w:rsidR="00AD7B1A">
        <w:trPr>
          <w:trHeight w:val="138"/>
        </w:trPr>
        <w:tc>
          <w:tcPr>
            <w:tcW w:w="2261"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 w:after="40"/>
              <w:jc w:val="center"/>
            </w:pPr>
          </w:p>
        </w:tc>
        <w:tc>
          <w:tcPr>
            <w:tcW w:w="1707"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42039</w:t>
            </w:r>
          </w:p>
        </w:tc>
        <w:tc>
          <w:tcPr>
            <w:tcW w:w="1631"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1.0264</w:t>
            </w:r>
          </w:p>
        </w:tc>
        <w:tc>
          <w:tcPr>
            <w:tcW w:w="1710"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-0.5442</w:t>
            </w:r>
          </w:p>
        </w:tc>
        <w:tc>
          <w:tcPr>
            <w:tcW w:w="1554"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0.9547</w:t>
            </w:r>
          </w:p>
        </w:tc>
      </w:tr>
      <w:tr w:rsidR="00AD7B1A">
        <w:trPr>
          <w:trHeight w:val="138"/>
        </w:trPr>
        <w:tc>
          <w:tcPr>
            <w:tcW w:w="2261" w:type="dxa"/>
            <w:vMerge/>
            <w:tcBorders>
              <w:bottom w:val="single" w:sz="4" w:space="0" w:color="00000A"/>
              <w:right w:val="single" w:sz="18" w:space="0" w:color="00000A"/>
            </w:tcBorders>
            <w:shd w:val="clear" w:color="auto" w:fill="FFFFFF"/>
            <w:tcMar>
              <w:top w:w="0" w:type="dxa"/>
              <w:left w:w="10" w:type="dxa"/>
              <w:bottom w:w="0" w:type="dxa"/>
              <w:right w:w="10" w:type="dxa"/>
            </w:tcMar>
          </w:tcPr>
          <w:p w:rsidR="00AD7B1A" w:rsidRDefault="00AD7B1A">
            <w:pPr>
              <w:spacing w:before="40" w:after="40"/>
              <w:jc w:val="center"/>
            </w:pPr>
          </w:p>
        </w:tc>
        <w:tc>
          <w:tcPr>
            <w:tcW w:w="1707" w:type="dxa"/>
            <w:tcBorders>
              <w:left w:val="single" w:sz="18" w:space="0" w:color="00000A"/>
              <w:bottom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SGOF1</w:t>
            </w:r>
          </w:p>
        </w:tc>
        <w:tc>
          <w:tcPr>
            <w:tcW w:w="1631" w:type="dxa"/>
            <w:tcBorders>
              <w:bottom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1.0278</w:t>
            </w:r>
          </w:p>
        </w:tc>
        <w:tc>
          <w:tcPr>
            <w:tcW w:w="1710" w:type="dxa"/>
            <w:tcBorders>
              <w:bottom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-1.4483</w:t>
            </w:r>
          </w:p>
        </w:tc>
        <w:tc>
          <w:tcPr>
            <w:tcW w:w="1554" w:type="dxa"/>
            <w:tcBorders>
              <w:bottom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0.9796</w:t>
            </w:r>
          </w:p>
        </w:tc>
      </w:tr>
      <w:tr w:rsidR="00AD7B1A">
        <w:trPr>
          <w:trHeight w:val="140"/>
        </w:trPr>
        <w:tc>
          <w:tcPr>
            <w:tcW w:w="2261" w:type="dxa"/>
            <w:vMerge w:val="restart"/>
            <w:tcBorders>
              <w:top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80" w:after="40"/>
              <w:jc w:val="center"/>
            </w:pPr>
            <w:r>
              <w:rPr>
                <w:rFonts w:ascii="Times" w:hAnsi="Times"/>
              </w:rPr>
              <w:t>NOGAPS</w:t>
            </w:r>
          </w:p>
        </w:tc>
        <w:tc>
          <w:tcPr>
            <w:tcW w:w="1707" w:type="dxa"/>
            <w:tcBorders>
              <w:top w:val="single" w:sz="4" w:space="0" w:color="00000A"/>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42036</w:t>
            </w:r>
          </w:p>
        </w:tc>
        <w:tc>
          <w:tcPr>
            <w:tcW w:w="1631" w:type="dxa"/>
            <w:tcBorders>
              <w:top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1.0180</w:t>
            </w:r>
          </w:p>
        </w:tc>
        <w:tc>
          <w:tcPr>
            <w:tcW w:w="1710" w:type="dxa"/>
            <w:tcBorders>
              <w:top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-0.2467</w:t>
            </w:r>
          </w:p>
        </w:tc>
        <w:tc>
          <w:tcPr>
            <w:tcW w:w="1554" w:type="dxa"/>
            <w:tcBorders>
              <w:top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0.9624</w:t>
            </w:r>
          </w:p>
        </w:tc>
      </w:tr>
      <w:tr w:rsidR="00AD7B1A">
        <w:trPr>
          <w:trHeight w:val="138"/>
        </w:trPr>
        <w:tc>
          <w:tcPr>
            <w:tcW w:w="2261"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 w:after="40"/>
              <w:jc w:val="center"/>
            </w:pPr>
          </w:p>
        </w:tc>
        <w:tc>
          <w:tcPr>
            <w:tcW w:w="1707"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42039</w:t>
            </w:r>
          </w:p>
        </w:tc>
        <w:tc>
          <w:tcPr>
            <w:tcW w:w="1631"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1.0359</w:t>
            </w:r>
          </w:p>
        </w:tc>
        <w:tc>
          <w:tcPr>
            <w:tcW w:w="1710"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-0.3620</w:t>
            </w:r>
          </w:p>
        </w:tc>
        <w:tc>
          <w:tcPr>
            <w:tcW w:w="1554"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0.9396</w:t>
            </w:r>
          </w:p>
        </w:tc>
      </w:tr>
      <w:tr w:rsidR="00AD7B1A">
        <w:trPr>
          <w:trHeight w:val="138"/>
        </w:trPr>
        <w:tc>
          <w:tcPr>
            <w:tcW w:w="2261" w:type="dxa"/>
            <w:vMerge/>
            <w:tcBorders>
              <w:bottom w:val="single" w:sz="18" w:space="0" w:color="00000A"/>
              <w:right w:val="single" w:sz="18" w:space="0" w:color="00000A"/>
            </w:tcBorders>
            <w:shd w:val="clear" w:color="auto" w:fill="FFFFFF"/>
            <w:tcMar>
              <w:top w:w="0" w:type="dxa"/>
              <w:left w:w="10" w:type="dxa"/>
              <w:bottom w:w="0" w:type="dxa"/>
              <w:right w:w="10" w:type="dxa"/>
            </w:tcMar>
          </w:tcPr>
          <w:p w:rsidR="00AD7B1A" w:rsidRDefault="00AD7B1A">
            <w:pPr>
              <w:spacing w:before="40" w:after="40"/>
              <w:jc w:val="center"/>
            </w:pPr>
          </w:p>
        </w:tc>
        <w:tc>
          <w:tcPr>
            <w:tcW w:w="1707" w:type="dxa"/>
            <w:tcBorders>
              <w:left w:val="single" w:sz="18" w:space="0" w:color="00000A"/>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SGOF1</w:t>
            </w:r>
          </w:p>
        </w:tc>
        <w:tc>
          <w:tcPr>
            <w:tcW w:w="1631" w:type="dxa"/>
            <w:tcBorders>
              <w:bottom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0.9930</w:t>
            </w:r>
          </w:p>
        </w:tc>
        <w:tc>
          <w:tcPr>
            <w:tcW w:w="1710" w:type="dxa"/>
            <w:tcBorders>
              <w:bottom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0.3611</w:t>
            </w:r>
          </w:p>
        </w:tc>
        <w:tc>
          <w:tcPr>
            <w:tcW w:w="1554" w:type="dxa"/>
            <w:tcBorders>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0.9751</w:t>
            </w:r>
          </w:p>
        </w:tc>
      </w:tr>
    </w:tbl>
    <w:p w:rsidR="00AD7B1A" w:rsidRDefault="00AD7B1A">
      <w:pPr>
        <w:spacing w:line="360" w:lineRule="auto"/>
      </w:pPr>
    </w:p>
    <w:p w:rsidR="00AD7B1A" w:rsidRDefault="00F827C4">
      <w:pPr>
        <w:pStyle w:val="TableofFigures"/>
        <w:pageBreakBefore/>
      </w:pPr>
      <w:r>
        <w:t>FIGURES</w:t>
      </w:r>
    </w:p>
    <w:p w:rsidR="00733065" w:rsidRDefault="00733065">
      <w:pPr>
        <w:spacing w:line="360" w:lineRule="auto"/>
      </w:pPr>
    </w:p>
    <w:p w:rsidR="0031692F" w:rsidRDefault="0031692F">
      <w:pPr>
        <w:spacing w:line="360" w:lineRule="auto"/>
        <w:rPr>
          <w:rFonts w:ascii="Times" w:hAnsi="Times"/>
        </w:rPr>
      </w:pPr>
      <w:r>
        <w:rPr>
          <w:rFonts w:ascii="Times" w:hAnsi="Times"/>
          <w:b/>
        </w:rPr>
        <w:t>Figure 1:</w:t>
      </w:r>
      <w:r>
        <w:rPr>
          <w:rFonts w:ascii="Times" w:hAnsi="Times"/>
        </w:rPr>
        <w:t xml:space="preserve"> Florida Big Bend and the BBROMS modeling domain. Triangles represent observational towers, open circles represent NDBC buoys, closed circles represent coastal sea level stations, dots depict </w:t>
      </w:r>
      <w:proofErr w:type="gramStart"/>
      <w:r>
        <w:rPr>
          <w:rFonts w:ascii="Times" w:hAnsi="Times"/>
        </w:rPr>
        <w:t>particle seeding</w:t>
      </w:r>
      <w:proofErr w:type="gramEnd"/>
      <w:r>
        <w:rPr>
          <w:rFonts w:ascii="Times" w:hAnsi="Times"/>
        </w:rPr>
        <w:t xml:space="preserve"> locations, and the star denotes the location of the current profiler at site S.</w:t>
      </w:r>
    </w:p>
    <w:p w:rsidR="00AD7B1A" w:rsidRDefault="00AD7B1A">
      <w:pPr>
        <w:spacing w:line="360" w:lineRule="auto"/>
      </w:pPr>
    </w:p>
    <w:p w:rsidR="0031692F" w:rsidRDefault="0031692F" w:rsidP="0031692F">
      <w:pPr>
        <w:spacing w:line="360" w:lineRule="auto"/>
        <w:rPr>
          <w:rFonts w:ascii="Times" w:hAnsi="Times"/>
        </w:rPr>
      </w:pPr>
      <w:r>
        <w:rPr>
          <w:rFonts w:ascii="Times" w:hAnsi="Times"/>
          <w:b/>
        </w:rPr>
        <w:t>Figure 2:</w:t>
      </w:r>
      <w:r>
        <w:rPr>
          <w:rFonts w:ascii="Times" w:hAnsi="Times"/>
        </w:rPr>
        <w:t xml:space="preserve"> Wind stress roses for 2004—2010 spring months (Feb—May)</w:t>
      </w:r>
      <w:r w:rsidR="007D68D7">
        <w:rPr>
          <w:rFonts w:ascii="Times" w:hAnsi="Times"/>
        </w:rPr>
        <w:t>, calculated</w:t>
      </w:r>
      <w:r>
        <w:rPr>
          <w:rFonts w:ascii="Times" w:hAnsi="Times"/>
        </w:rPr>
        <w:t xml:space="preserve"> from </w:t>
      </w:r>
      <w:r w:rsidR="007D68D7">
        <w:rPr>
          <w:rFonts w:ascii="Times" w:hAnsi="Times"/>
        </w:rPr>
        <w:t xml:space="preserve">each of the </w:t>
      </w:r>
      <w:r>
        <w:rPr>
          <w:rFonts w:ascii="Times" w:hAnsi="Times"/>
        </w:rPr>
        <w:t xml:space="preserve">BBROMS simulations.  The atmospheric product used to force each </w:t>
      </w:r>
      <w:r w:rsidR="007D68D7">
        <w:rPr>
          <w:rFonts w:ascii="Times" w:hAnsi="Times"/>
        </w:rPr>
        <w:t xml:space="preserve">ocean model </w:t>
      </w:r>
      <w:r>
        <w:rPr>
          <w:rFonts w:ascii="Times" w:hAnsi="Times"/>
        </w:rPr>
        <w:t xml:space="preserve">simulation is indicated above the four roses.  Bars point in the direction from which the wind originates, and the lengths of the bars indicate the percentage of time that winds come from each direction.  Different colors represent the range of wind stress magnitudes.  </w:t>
      </w:r>
    </w:p>
    <w:p w:rsidR="006C1AE1" w:rsidRDefault="006C1AE1" w:rsidP="006C1AE1">
      <w:pPr>
        <w:spacing w:line="360" w:lineRule="auto"/>
        <w:rPr>
          <w:rFonts w:ascii="Times" w:hAnsi="Times"/>
          <w:b/>
        </w:rPr>
      </w:pPr>
    </w:p>
    <w:p w:rsidR="0031692F" w:rsidRPr="001B7853" w:rsidRDefault="0031692F" w:rsidP="0031692F">
      <w:pPr>
        <w:spacing w:line="360" w:lineRule="auto"/>
      </w:pPr>
      <w:r>
        <w:rPr>
          <w:rFonts w:ascii="Times" w:hAnsi="Times"/>
          <w:b/>
        </w:rPr>
        <w:t>Figure 3:</w:t>
      </w:r>
      <w:r>
        <w:rPr>
          <w:rFonts w:ascii="Times" w:hAnsi="Times"/>
        </w:rPr>
        <w:t xml:space="preserve"> Power spectra</w:t>
      </w:r>
      <w:r w:rsidR="009324F8">
        <w:rPr>
          <w:rFonts w:ascii="Times" w:hAnsi="Times"/>
        </w:rPr>
        <w:t>l density (N</w:t>
      </w:r>
      <w:r w:rsidR="009324F8" w:rsidRPr="009324F8">
        <w:rPr>
          <w:rFonts w:ascii="Times" w:hAnsi="Times"/>
          <w:vertAlign w:val="superscript"/>
        </w:rPr>
        <w:t>2</w:t>
      </w:r>
      <w:r w:rsidR="009324F8">
        <w:rPr>
          <w:rFonts w:ascii="Times" w:hAnsi="Times"/>
        </w:rPr>
        <w:t>m</w:t>
      </w:r>
      <w:r w:rsidR="009324F8" w:rsidRPr="009324F8">
        <w:rPr>
          <w:rFonts w:ascii="Times" w:hAnsi="Times"/>
          <w:vertAlign w:val="superscript"/>
        </w:rPr>
        <w:t>4</w:t>
      </w:r>
      <w:r w:rsidR="009324F8">
        <w:rPr>
          <w:rFonts w:ascii="Times" w:hAnsi="Times"/>
        </w:rPr>
        <w:t>s)</w:t>
      </w:r>
      <w:r>
        <w:rPr>
          <w:rFonts w:ascii="Times" w:hAnsi="Times"/>
        </w:rPr>
        <w:t xml:space="preserve"> for alongshore subinertial wind stress estimated using the maximum entropy method. Winds are extracted from a point near buoy 42036 and rotated 30 degrees west of North.   </w:t>
      </w:r>
    </w:p>
    <w:p w:rsidR="0031692F" w:rsidRDefault="0031692F" w:rsidP="0031692F">
      <w:pPr>
        <w:spacing w:line="360" w:lineRule="auto"/>
        <w:rPr>
          <w:rFonts w:ascii="Times" w:hAnsi="Times"/>
          <w:b/>
        </w:rPr>
      </w:pPr>
    </w:p>
    <w:p w:rsidR="0031692F" w:rsidRDefault="0031692F" w:rsidP="0031692F">
      <w:pPr>
        <w:spacing w:line="360" w:lineRule="auto"/>
        <w:rPr>
          <w:rFonts w:ascii="Times" w:hAnsi="Times"/>
        </w:rPr>
      </w:pPr>
      <w:r>
        <w:rPr>
          <w:rFonts w:ascii="Times" w:hAnsi="Times"/>
          <w:b/>
        </w:rPr>
        <w:t>Figure 4:</w:t>
      </w:r>
      <w:r>
        <w:rPr>
          <w:rFonts w:ascii="Times" w:hAnsi="Times"/>
        </w:rPr>
        <w:t xml:space="preserve"> Modeled and observed springtime sub-inertial sea level </w:t>
      </w:r>
      <w:r w:rsidR="009324F8">
        <w:rPr>
          <w:rFonts w:ascii="Times" w:hAnsi="Times"/>
        </w:rPr>
        <w:t xml:space="preserve">anomalies </w:t>
      </w:r>
      <w:r>
        <w:rPr>
          <w:rFonts w:ascii="Times" w:hAnsi="Times"/>
        </w:rPr>
        <w:t>near Panama City, FL. Observations are shown in pink, CFSR-forced BBROMS in red, COAMPS-forced BBROMS in green, NARR-forced BBROMS in blue, and NOGAPS-forced BBROMS in black.</w:t>
      </w:r>
    </w:p>
    <w:p w:rsidR="0031692F" w:rsidRDefault="0031692F" w:rsidP="0031692F">
      <w:pPr>
        <w:spacing w:line="360" w:lineRule="auto"/>
        <w:rPr>
          <w:rFonts w:ascii="Times" w:hAnsi="Times"/>
          <w:b/>
        </w:rPr>
      </w:pPr>
    </w:p>
    <w:p w:rsidR="0031692F" w:rsidRDefault="0031692F" w:rsidP="0031692F">
      <w:pPr>
        <w:spacing w:line="360" w:lineRule="auto"/>
        <w:rPr>
          <w:rFonts w:ascii="Times" w:hAnsi="Times"/>
        </w:rPr>
      </w:pPr>
      <w:r>
        <w:rPr>
          <w:rFonts w:ascii="Times" w:hAnsi="Times"/>
          <w:b/>
        </w:rPr>
        <w:t xml:space="preserve">Figure 5: </w:t>
      </w:r>
      <w:r>
        <w:rPr>
          <w:rFonts w:ascii="Times" w:hAnsi="Times"/>
        </w:rPr>
        <w:t xml:space="preserve"> Annual mean sea surface temperatures (°C) averaged across </w:t>
      </w:r>
      <w:r w:rsidR="00E258CD">
        <w:rPr>
          <w:rFonts w:ascii="Times" w:hAnsi="Times"/>
        </w:rPr>
        <w:t xml:space="preserve">portion of </w:t>
      </w:r>
      <w:r>
        <w:rPr>
          <w:rFonts w:ascii="Times" w:hAnsi="Times"/>
        </w:rPr>
        <w:t>the BBROMS domain</w:t>
      </w:r>
      <w:r w:rsidR="00E258CD">
        <w:rPr>
          <w:rFonts w:ascii="Times" w:hAnsi="Times"/>
        </w:rPr>
        <w:t xml:space="preserve"> that is covered by the 9km MISST. </w:t>
      </w:r>
    </w:p>
    <w:p w:rsidR="0031692F" w:rsidRPr="001B7853"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Figure 6</w:t>
      </w:r>
      <w:r>
        <w:rPr>
          <w:rFonts w:ascii="Times" w:hAnsi="Times"/>
        </w:rPr>
        <w:t>: Modeled and observed depth-averaged springtime alongshore currents at site N7. Values in the triplet indicate the correlation R, regression slope, and difference between modeled mean and observed mean currents.</w:t>
      </w:r>
    </w:p>
    <w:p w:rsidR="0031692F" w:rsidRPr="00832DBF"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Figure 7</w:t>
      </w:r>
      <w:r>
        <w:rPr>
          <w:rFonts w:ascii="Times" w:hAnsi="Times"/>
        </w:rPr>
        <w:t xml:space="preserve">: Same as </w:t>
      </w:r>
      <w:r w:rsidR="00E12443">
        <w:rPr>
          <w:rFonts w:ascii="Times" w:hAnsi="Times"/>
        </w:rPr>
        <w:t>Figure</w:t>
      </w:r>
      <w:r>
        <w:rPr>
          <w:rFonts w:ascii="Times" w:hAnsi="Times"/>
        </w:rPr>
        <w:t xml:space="preserve"> 6, except for depth-averaged springtime cross-shore currents at site N7.</w:t>
      </w:r>
    </w:p>
    <w:p w:rsidR="0031692F"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Figure 8:</w:t>
      </w:r>
      <w:r>
        <w:rPr>
          <w:rFonts w:ascii="Times" w:hAnsi="Times"/>
        </w:rPr>
        <w:t xml:space="preserve"> Modeled and observed current profiles at site </w:t>
      </w:r>
      <w:r w:rsidR="00494FB5">
        <w:rPr>
          <w:rFonts w:ascii="Times" w:hAnsi="Times"/>
        </w:rPr>
        <w:t>N7, averaged for the period Feb—June</w:t>
      </w:r>
      <w:r>
        <w:rPr>
          <w:rFonts w:ascii="Times" w:hAnsi="Times"/>
        </w:rPr>
        <w:t xml:space="preserve">. </w:t>
      </w:r>
      <w:r w:rsidR="0009144B">
        <w:rPr>
          <w:rFonts w:ascii="Times" w:hAnsi="Times"/>
        </w:rPr>
        <w:t>Dashed lines show the 20th and 80th percentiles of the observed flow</w:t>
      </w:r>
      <w:r w:rsidR="0058736F">
        <w:rPr>
          <w:rFonts w:ascii="Times" w:hAnsi="Times"/>
        </w:rPr>
        <w:t xml:space="preserve">, and the interquantile range is the difference between the two percentiles. </w:t>
      </w:r>
    </w:p>
    <w:p w:rsidR="0031692F"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Figure 9</w:t>
      </w:r>
      <w:r w:rsidRPr="00733065">
        <w:rPr>
          <w:rFonts w:ascii="Times" w:hAnsi="Times"/>
          <w:b/>
        </w:rPr>
        <w:t>:</w:t>
      </w:r>
      <w:r w:rsidRPr="00733065">
        <w:rPr>
          <w:rFonts w:ascii="Times" w:hAnsi="Times"/>
        </w:rPr>
        <w:t xml:space="preserve"> </w:t>
      </w:r>
      <w:r>
        <w:rPr>
          <w:rFonts w:ascii="Times" w:hAnsi="Times"/>
        </w:rPr>
        <w:t>M</w:t>
      </w:r>
      <w:r w:rsidRPr="00733065">
        <w:rPr>
          <w:rFonts w:ascii="Times" w:hAnsi="Times"/>
        </w:rPr>
        <w:t xml:space="preserve">odeled </w:t>
      </w:r>
      <w:r>
        <w:rPr>
          <w:rFonts w:ascii="Times" w:hAnsi="Times"/>
        </w:rPr>
        <w:t xml:space="preserve">and observed </w:t>
      </w:r>
      <w:r w:rsidRPr="00733065">
        <w:rPr>
          <w:rFonts w:ascii="Times" w:hAnsi="Times"/>
        </w:rPr>
        <w:t>depth-averaged springtime currents at site S. Values in the triplet in</w:t>
      </w:r>
      <w:r w:rsidR="00494FB5">
        <w:rPr>
          <w:rFonts w:ascii="Times" w:hAnsi="Times"/>
        </w:rPr>
        <w:t>d</w:t>
      </w:r>
      <w:r w:rsidRPr="00733065">
        <w:rPr>
          <w:rFonts w:ascii="Times" w:hAnsi="Times"/>
        </w:rPr>
        <w:t>icate the correlation R, regression slope, and difference</w:t>
      </w:r>
      <w:r>
        <w:rPr>
          <w:rFonts w:ascii="Times" w:hAnsi="Times"/>
        </w:rPr>
        <w:t xml:space="preserve"> between</w:t>
      </w:r>
      <w:r w:rsidRPr="00733065">
        <w:rPr>
          <w:rFonts w:ascii="Times" w:hAnsi="Times"/>
        </w:rPr>
        <w:t xml:space="preserve"> modeled mean and observed mean currents.</w:t>
      </w:r>
    </w:p>
    <w:p w:rsidR="0031692F" w:rsidRDefault="0031692F" w:rsidP="0031692F">
      <w:pPr>
        <w:spacing w:line="360" w:lineRule="auto"/>
        <w:rPr>
          <w:rFonts w:ascii="Times" w:hAnsi="Times"/>
        </w:rPr>
      </w:pPr>
    </w:p>
    <w:p w:rsidR="0031692F" w:rsidRDefault="0031692F" w:rsidP="0031692F">
      <w:pPr>
        <w:spacing w:line="360" w:lineRule="auto"/>
      </w:pPr>
      <w:r>
        <w:rPr>
          <w:rFonts w:ascii="Times" w:hAnsi="Times"/>
          <w:b/>
        </w:rPr>
        <w:t xml:space="preserve">Figure 10: </w:t>
      </w:r>
      <w:r>
        <w:rPr>
          <w:rFonts w:ascii="Times" w:hAnsi="Times"/>
        </w:rPr>
        <w:t xml:space="preserve">Seven-year mean vertically averaged spring velocities for each contemporaneous model run.  Current speeds are contoured in color and velocity vectors are plotted every 10 gridpoints. </w:t>
      </w:r>
    </w:p>
    <w:p w:rsidR="0031692F"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 xml:space="preserve">Figure 11: </w:t>
      </w:r>
      <w:r>
        <w:rPr>
          <w:rFonts w:ascii="Times" w:hAnsi="Times"/>
        </w:rPr>
        <w:t xml:space="preserve">Same as </w:t>
      </w:r>
      <w:r w:rsidR="00E12443">
        <w:rPr>
          <w:rFonts w:ascii="Times" w:hAnsi="Times"/>
        </w:rPr>
        <w:t>Figure</w:t>
      </w:r>
      <w:r>
        <w:rPr>
          <w:rFonts w:ascii="Times" w:hAnsi="Times"/>
        </w:rPr>
        <w:t xml:space="preserve"> 10, except for seven-year mean near-surface velocities.</w:t>
      </w:r>
    </w:p>
    <w:p w:rsidR="0031692F"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 xml:space="preserve">Figure 12: </w:t>
      </w:r>
      <w:r>
        <w:rPr>
          <w:rFonts w:ascii="Times" w:hAnsi="Times"/>
        </w:rPr>
        <w:t xml:space="preserve">Same as </w:t>
      </w:r>
      <w:r w:rsidR="00E12443">
        <w:rPr>
          <w:rFonts w:ascii="Times" w:hAnsi="Times"/>
        </w:rPr>
        <w:t>Figure</w:t>
      </w:r>
      <w:r>
        <w:rPr>
          <w:rFonts w:ascii="Times" w:hAnsi="Times"/>
        </w:rPr>
        <w:t xml:space="preserve"> 10, except for seven-year mean near-bottom velocities.</w:t>
      </w:r>
    </w:p>
    <w:p w:rsidR="0031692F" w:rsidRDefault="0031692F" w:rsidP="0031692F">
      <w:pPr>
        <w:spacing w:line="360" w:lineRule="auto"/>
        <w:rPr>
          <w:rFonts w:ascii="Times" w:hAnsi="Times"/>
          <w:b/>
        </w:rPr>
      </w:pPr>
    </w:p>
    <w:p w:rsidR="0031692F" w:rsidRDefault="0031692F" w:rsidP="0031692F">
      <w:pPr>
        <w:spacing w:line="360" w:lineRule="auto"/>
        <w:rPr>
          <w:rFonts w:ascii="Times" w:hAnsi="Times"/>
        </w:rPr>
      </w:pPr>
      <w:r>
        <w:rPr>
          <w:rFonts w:ascii="Times" w:hAnsi="Times"/>
          <w:b/>
        </w:rPr>
        <w:t xml:space="preserve">Figure 13: </w:t>
      </w:r>
      <w:r>
        <w:rPr>
          <w:rFonts w:ascii="Times" w:hAnsi="Times"/>
        </w:rPr>
        <w:t xml:space="preserve">Similar to </w:t>
      </w:r>
      <w:r w:rsidR="00E12443">
        <w:rPr>
          <w:rFonts w:ascii="Times" w:hAnsi="Times"/>
        </w:rPr>
        <w:t>Figure</w:t>
      </w:r>
      <w:r>
        <w:rPr>
          <w:rFonts w:ascii="Times" w:hAnsi="Times"/>
        </w:rPr>
        <w:t xml:space="preserve"> 10, except for mean depth-averaged velocities during each spring season. </w:t>
      </w:r>
    </w:p>
    <w:p w:rsidR="0031692F"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 xml:space="preserve">Figure 14: </w:t>
      </w:r>
      <w:r>
        <w:rPr>
          <w:rFonts w:ascii="Times" w:hAnsi="Times"/>
        </w:rPr>
        <w:t xml:space="preserve"> </w:t>
      </w:r>
      <w:r w:rsidR="00CC13D4">
        <w:rPr>
          <w:rFonts w:ascii="Times" w:hAnsi="Times"/>
        </w:rPr>
        <w:t>Vertically averaged</w:t>
      </w:r>
      <w:r w:rsidR="00852E35">
        <w:rPr>
          <w:rFonts w:ascii="Times" w:hAnsi="Times"/>
        </w:rPr>
        <w:t xml:space="preserve"> spring velocities for the CFSR-forced BBROMS simulation.  Velocities from the seven-years of simulations are conditionally averaged for springtime flow only during </w:t>
      </w:r>
      <w:r>
        <w:rPr>
          <w:rFonts w:ascii="Times" w:hAnsi="Times"/>
        </w:rPr>
        <w:t xml:space="preserve">(top) winds </w:t>
      </w:r>
      <w:r w:rsidR="00D54278">
        <w:rPr>
          <w:rFonts w:ascii="Times" w:hAnsi="Times"/>
        </w:rPr>
        <w:t xml:space="preserve">that range from West to North </w:t>
      </w:r>
      <w:r>
        <w:rPr>
          <w:rFonts w:ascii="Times" w:hAnsi="Times"/>
        </w:rPr>
        <w:t xml:space="preserve">or (bottom) </w:t>
      </w:r>
      <w:r w:rsidR="00D54278">
        <w:rPr>
          <w:rFonts w:ascii="Times" w:hAnsi="Times"/>
        </w:rPr>
        <w:t xml:space="preserve">during </w:t>
      </w:r>
      <w:r>
        <w:rPr>
          <w:rFonts w:ascii="Times" w:hAnsi="Times"/>
        </w:rPr>
        <w:t>winds</w:t>
      </w:r>
      <w:r w:rsidR="00D54278">
        <w:rPr>
          <w:rFonts w:ascii="Times" w:hAnsi="Times"/>
        </w:rPr>
        <w:t xml:space="preserve"> that range from South to East.</w:t>
      </w:r>
    </w:p>
    <w:p w:rsidR="0031692F" w:rsidRDefault="0031692F" w:rsidP="0031692F">
      <w:pPr>
        <w:spacing w:line="360" w:lineRule="auto"/>
        <w:rPr>
          <w:rFonts w:ascii="Times" w:hAnsi="Times"/>
          <w:b/>
        </w:rPr>
      </w:pPr>
    </w:p>
    <w:p w:rsidR="0031692F" w:rsidRDefault="0031692F" w:rsidP="0031692F">
      <w:pPr>
        <w:spacing w:line="360" w:lineRule="auto"/>
      </w:pPr>
      <w:r>
        <w:rPr>
          <w:rFonts w:ascii="Times" w:hAnsi="Times"/>
          <w:b/>
        </w:rPr>
        <w:t xml:space="preserve">Figure 15: </w:t>
      </w:r>
      <w:r>
        <w:rPr>
          <w:rFonts w:ascii="Times" w:hAnsi="Times"/>
        </w:rPr>
        <w:t xml:space="preserve"> </w:t>
      </w:r>
      <w:r w:rsidR="00852E35">
        <w:rPr>
          <w:rFonts w:ascii="Times" w:hAnsi="Times"/>
        </w:rPr>
        <w:t>V</w:t>
      </w:r>
      <w:r>
        <w:rPr>
          <w:rFonts w:ascii="Times" w:hAnsi="Times"/>
        </w:rPr>
        <w:t>ertically</w:t>
      </w:r>
      <w:r w:rsidR="00CC13D4">
        <w:rPr>
          <w:rFonts w:ascii="Times" w:hAnsi="Times"/>
        </w:rPr>
        <w:t xml:space="preserve"> </w:t>
      </w:r>
      <w:r>
        <w:rPr>
          <w:rFonts w:ascii="Times" w:hAnsi="Times"/>
        </w:rPr>
        <w:t xml:space="preserve">averaged spring velocities </w:t>
      </w:r>
      <w:r w:rsidR="00852E35">
        <w:rPr>
          <w:rFonts w:ascii="Times" w:hAnsi="Times"/>
        </w:rPr>
        <w:t xml:space="preserve">from the CFSR-forced BBROMS simulation. Velocities are conditionally averaged for springtime flow </w:t>
      </w:r>
      <w:r>
        <w:rPr>
          <w:rFonts w:ascii="Times" w:hAnsi="Times"/>
        </w:rPr>
        <w:t xml:space="preserve">during winds </w:t>
      </w:r>
      <w:r w:rsidR="00852E35">
        <w:rPr>
          <w:rFonts w:ascii="Times" w:hAnsi="Times"/>
        </w:rPr>
        <w:t xml:space="preserve">that range either from West to </w:t>
      </w:r>
      <w:proofErr w:type="gramStart"/>
      <w:r w:rsidR="00852E35">
        <w:rPr>
          <w:rFonts w:ascii="Times" w:hAnsi="Times"/>
        </w:rPr>
        <w:t>North</w:t>
      </w:r>
      <w:proofErr w:type="gramEnd"/>
      <w:r w:rsidR="00852E35">
        <w:rPr>
          <w:rFonts w:ascii="Times" w:hAnsi="Times"/>
        </w:rPr>
        <w:t xml:space="preserve"> or from South to East. This figure is the average of each panel in Figure 14</w:t>
      </w:r>
      <w:r>
        <w:rPr>
          <w:rFonts w:ascii="Times" w:hAnsi="Times"/>
        </w:rPr>
        <w:t>.</w:t>
      </w:r>
    </w:p>
    <w:p w:rsidR="0031692F" w:rsidRDefault="0031692F" w:rsidP="0031692F">
      <w:pPr>
        <w:spacing w:line="360" w:lineRule="auto"/>
        <w:rPr>
          <w:rFonts w:ascii="Times" w:hAnsi="Times"/>
        </w:rPr>
      </w:pPr>
    </w:p>
    <w:p w:rsidR="002625F7" w:rsidRDefault="002625F7" w:rsidP="0031692F">
      <w:pPr>
        <w:spacing w:line="360" w:lineRule="auto"/>
        <w:rPr>
          <w:rFonts w:ascii="Times" w:hAnsi="Times"/>
        </w:rPr>
      </w:pPr>
      <w:r>
        <w:rPr>
          <w:rFonts w:ascii="Times" w:hAnsi="Times"/>
          <w:b/>
        </w:rPr>
        <w:t xml:space="preserve">Figure 16: </w:t>
      </w:r>
      <w:r>
        <w:rPr>
          <w:rFonts w:ascii="Times" w:hAnsi="Times"/>
        </w:rPr>
        <w:t xml:space="preserve">The ratio </w:t>
      </w:r>
      <w:r w:rsidRPr="00C0431E">
        <w:rPr>
          <w:rFonts w:ascii="Times" w:hAnsi="Times"/>
          <w:i/>
        </w:rPr>
        <w:t>ζ</w:t>
      </w:r>
      <w:r>
        <w:rPr>
          <w:rFonts w:ascii="Times" w:hAnsi="Times"/>
        </w:rPr>
        <w:t>/</w:t>
      </w:r>
      <w:r>
        <w:rPr>
          <w:rFonts w:ascii="Times" w:hAnsi="Times"/>
          <w:i/>
        </w:rPr>
        <w:t>f</w:t>
      </w:r>
      <w:r>
        <w:rPr>
          <w:rFonts w:ascii="Times" w:hAnsi="Times"/>
        </w:rPr>
        <w:t xml:space="preserve"> for flow during </w:t>
      </w:r>
      <w:r w:rsidR="00C706CE">
        <w:rPr>
          <w:rFonts w:ascii="Times" w:hAnsi="Times"/>
        </w:rPr>
        <w:t xml:space="preserve">(left) </w:t>
      </w:r>
      <w:r>
        <w:rPr>
          <w:rFonts w:ascii="Times" w:hAnsi="Times"/>
        </w:rPr>
        <w:t>northwesterly winds and during</w:t>
      </w:r>
      <w:r w:rsidR="00C706CE">
        <w:rPr>
          <w:rFonts w:ascii="Times" w:hAnsi="Times"/>
        </w:rPr>
        <w:t xml:space="preserve"> (right)</w:t>
      </w:r>
      <w:r>
        <w:rPr>
          <w:rFonts w:ascii="Times" w:hAnsi="Times"/>
        </w:rPr>
        <w:t xml:space="preserve"> southeasterly winds are plotted in color, calculated from seven-year mean depth-averaged currents. Contours for both </w:t>
      </w:r>
      <w:r w:rsidRPr="00E348C5">
        <w:rPr>
          <w:rFonts w:ascii="Times" w:hAnsi="Times"/>
          <w:i/>
        </w:rPr>
        <w:t>f</w:t>
      </w:r>
      <w:r>
        <w:rPr>
          <w:rFonts w:ascii="Times" w:hAnsi="Times"/>
        </w:rPr>
        <w:t>/</w:t>
      </w:r>
      <w:r w:rsidRPr="00E348C5">
        <w:rPr>
          <w:rFonts w:ascii="Times" w:hAnsi="Times"/>
          <w:i/>
        </w:rPr>
        <w:t>h</w:t>
      </w:r>
      <w:r>
        <w:rPr>
          <w:rFonts w:ascii="Times" w:hAnsi="Times"/>
        </w:rPr>
        <w:t xml:space="preserve"> and potential vorticity are drawn at </w:t>
      </w:r>
      <w:r w:rsidRPr="0003637C">
        <w:rPr>
          <w:rFonts w:ascii="Times" w:hAnsi="Times"/>
        </w:rPr>
        <w:t>0.046</w:t>
      </w:r>
      <w:r>
        <w:rPr>
          <w:rFonts w:ascii="Times" w:hAnsi="Times"/>
        </w:rPr>
        <w:t>x10</w:t>
      </w:r>
      <w:r w:rsidRPr="0003637C">
        <w:rPr>
          <w:rFonts w:ascii="Times" w:hAnsi="Times"/>
          <w:vertAlign w:val="superscript"/>
        </w:rPr>
        <w:t>-5</w:t>
      </w:r>
      <w:r>
        <w:rPr>
          <w:rFonts w:ascii="Times" w:hAnsi="Times"/>
        </w:rPr>
        <w:t>,</w:t>
      </w:r>
      <w:r w:rsidRPr="0003637C">
        <w:rPr>
          <w:rFonts w:ascii="Times" w:hAnsi="Times"/>
        </w:rPr>
        <w:t xml:space="preserve"> 0.07</w:t>
      </w:r>
      <w:r>
        <w:rPr>
          <w:rFonts w:ascii="Times" w:hAnsi="Times"/>
        </w:rPr>
        <w:t>x10</w:t>
      </w:r>
      <w:r w:rsidRPr="0003637C">
        <w:rPr>
          <w:rFonts w:ascii="Times" w:hAnsi="Times"/>
          <w:vertAlign w:val="superscript"/>
        </w:rPr>
        <w:t>-5</w:t>
      </w:r>
      <w:r>
        <w:rPr>
          <w:rFonts w:ascii="Times" w:hAnsi="Times"/>
        </w:rPr>
        <w:t>,</w:t>
      </w:r>
      <w:r w:rsidRPr="0003637C">
        <w:rPr>
          <w:rFonts w:ascii="Times" w:hAnsi="Times"/>
        </w:rPr>
        <w:t xml:space="preserve"> 0.1</w:t>
      </w:r>
      <w:r>
        <w:rPr>
          <w:rFonts w:ascii="Times" w:hAnsi="Times"/>
        </w:rPr>
        <w:t>x10</w:t>
      </w:r>
      <w:r w:rsidRPr="0003637C">
        <w:rPr>
          <w:rFonts w:ascii="Times" w:hAnsi="Times"/>
          <w:vertAlign w:val="superscript"/>
        </w:rPr>
        <w:t>-5</w:t>
      </w:r>
      <w:r>
        <w:rPr>
          <w:rFonts w:ascii="Times" w:hAnsi="Times"/>
        </w:rPr>
        <w:t>,</w:t>
      </w:r>
      <w:r w:rsidRPr="0003637C">
        <w:rPr>
          <w:rFonts w:ascii="Times" w:hAnsi="Times"/>
        </w:rPr>
        <w:t xml:space="preserve"> 0.145</w:t>
      </w:r>
      <w:r>
        <w:rPr>
          <w:rFonts w:ascii="Times" w:hAnsi="Times"/>
        </w:rPr>
        <w:t>x10</w:t>
      </w:r>
      <w:r w:rsidRPr="0003637C">
        <w:rPr>
          <w:rFonts w:ascii="Times" w:hAnsi="Times"/>
          <w:vertAlign w:val="superscript"/>
        </w:rPr>
        <w:t>-5</w:t>
      </w:r>
      <w:r>
        <w:rPr>
          <w:rFonts w:ascii="Times" w:hAnsi="Times"/>
        </w:rPr>
        <w:t>,</w:t>
      </w:r>
      <w:r w:rsidRPr="0003637C">
        <w:rPr>
          <w:rFonts w:ascii="Times" w:hAnsi="Times"/>
        </w:rPr>
        <w:t xml:space="preserve"> 0.18</w:t>
      </w:r>
      <w:r>
        <w:rPr>
          <w:rFonts w:ascii="Times" w:hAnsi="Times"/>
        </w:rPr>
        <w:t>x10</w:t>
      </w:r>
      <w:r w:rsidRPr="0003637C">
        <w:rPr>
          <w:rFonts w:ascii="Times" w:hAnsi="Times"/>
          <w:vertAlign w:val="superscript"/>
        </w:rPr>
        <w:t>-5</w:t>
      </w:r>
      <w:r>
        <w:rPr>
          <w:rFonts w:ascii="Times" w:hAnsi="Times"/>
        </w:rPr>
        <w:t>,</w:t>
      </w:r>
      <w:r w:rsidRPr="0003637C">
        <w:rPr>
          <w:rFonts w:ascii="Times" w:hAnsi="Times"/>
        </w:rPr>
        <w:t xml:space="preserve"> 0.238</w:t>
      </w:r>
      <w:r>
        <w:rPr>
          <w:rFonts w:ascii="Times" w:hAnsi="Times"/>
        </w:rPr>
        <w:t>x10</w:t>
      </w:r>
      <w:r w:rsidRPr="0003637C">
        <w:rPr>
          <w:rFonts w:ascii="Times" w:hAnsi="Times"/>
          <w:vertAlign w:val="superscript"/>
        </w:rPr>
        <w:t>-5</w:t>
      </w:r>
      <w:r>
        <w:rPr>
          <w:rFonts w:ascii="Times" w:hAnsi="Times"/>
        </w:rPr>
        <w:t>,</w:t>
      </w:r>
      <w:r w:rsidRPr="0003637C">
        <w:rPr>
          <w:rFonts w:ascii="Times" w:hAnsi="Times"/>
        </w:rPr>
        <w:t xml:space="preserve"> 0.295</w:t>
      </w:r>
      <w:r>
        <w:rPr>
          <w:rFonts w:ascii="Times" w:hAnsi="Times"/>
        </w:rPr>
        <w:t>x10</w:t>
      </w:r>
      <w:r w:rsidRPr="0003637C">
        <w:rPr>
          <w:rFonts w:ascii="Times" w:hAnsi="Times"/>
          <w:vertAlign w:val="superscript"/>
        </w:rPr>
        <w:t>-5</w:t>
      </w:r>
      <w:r>
        <w:rPr>
          <w:rFonts w:ascii="Times" w:hAnsi="Times"/>
        </w:rPr>
        <w:t>,</w:t>
      </w:r>
      <w:r w:rsidRPr="0003637C">
        <w:rPr>
          <w:rFonts w:ascii="Times" w:hAnsi="Times"/>
        </w:rPr>
        <w:t xml:space="preserve"> 0.37</w:t>
      </w:r>
      <w:r>
        <w:rPr>
          <w:rFonts w:ascii="Times" w:hAnsi="Times"/>
        </w:rPr>
        <w:t>x10</w:t>
      </w:r>
      <w:r w:rsidRPr="0003637C">
        <w:rPr>
          <w:rFonts w:ascii="Times" w:hAnsi="Times"/>
          <w:vertAlign w:val="superscript"/>
        </w:rPr>
        <w:t>-5</w:t>
      </w:r>
      <w:r>
        <w:rPr>
          <w:rFonts w:ascii="Times" w:hAnsi="Times"/>
        </w:rPr>
        <w:t>,</w:t>
      </w:r>
      <w:r w:rsidRPr="0003637C">
        <w:rPr>
          <w:rFonts w:ascii="Times" w:hAnsi="Times"/>
        </w:rPr>
        <w:t xml:space="preserve"> 0.46</w:t>
      </w:r>
      <w:r>
        <w:rPr>
          <w:rFonts w:ascii="Times" w:hAnsi="Times"/>
        </w:rPr>
        <w:t>x10</w:t>
      </w:r>
      <w:r w:rsidRPr="0003637C">
        <w:rPr>
          <w:rFonts w:ascii="Times" w:hAnsi="Times"/>
          <w:vertAlign w:val="superscript"/>
        </w:rPr>
        <w:t>-5</w:t>
      </w:r>
      <w:r>
        <w:rPr>
          <w:rFonts w:ascii="Times" w:hAnsi="Times"/>
        </w:rPr>
        <w:t>, and</w:t>
      </w:r>
      <w:r w:rsidRPr="0003637C">
        <w:rPr>
          <w:rFonts w:ascii="Times" w:hAnsi="Times"/>
        </w:rPr>
        <w:t xml:space="preserve"> </w:t>
      </w:r>
      <w:proofErr w:type="gramStart"/>
      <w:r w:rsidRPr="0003637C">
        <w:rPr>
          <w:rFonts w:ascii="Times" w:hAnsi="Times"/>
        </w:rPr>
        <w:t>0.7</w:t>
      </w:r>
      <w:r>
        <w:rPr>
          <w:rFonts w:ascii="Times" w:hAnsi="Times"/>
        </w:rPr>
        <w:t>x10</w:t>
      </w:r>
      <w:r w:rsidRPr="0003637C">
        <w:rPr>
          <w:rFonts w:ascii="Times" w:hAnsi="Times"/>
          <w:vertAlign w:val="superscript"/>
        </w:rPr>
        <w:t>-5</w:t>
      </w:r>
      <w:r>
        <w:rPr>
          <w:rFonts w:ascii="Times" w:hAnsi="Times"/>
        </w:rPr>
        <w:t xml:space="preserve"> m</w:t>
      </w:r>
      <w:r w:rsidRPr="0003637C">
        <w:rPr>
          <w:rFonts w:ascii="Times" w:hAnsi="Times"/>
          <w:vertAlign w:val="superscript"/>
        </w:rPr>
        <w:t>-1</w:t>
      </w:r>
      <w:r>
        <w:rPr>
          <w:rFonts w:ascii="Times" w:hAnsi="Times"/>
        </w:rPr>
        <w:t>s</w:t>
      </w:r>
      <w:r w:rsidRPr="0003637C">
        <w:rPr>
          <w:rFonts w:ascii="Times" w:hAnsi="Times"/>
          <w:vertAlign w:val="superscript"/>
        </w:rPr>
        <w:t>-1</w:t>
      </w:r>
      <w:proofErr w:type="gramEnd"/>
      <w:r>
        <w:rPr>
          <w:rFonts w:ascii="Times" w:hAnsi="Times"/>
        </w:rPr>
        <w:t xml:space="preserve">. Areas with higher magnitudes of </w:t>
      </w:r>
      <w:r w:rsidRPr="00C0431E">
        <w:rPr>
          <w:rFonts w:ascii="Times" w:hAnsi="Times"/>
          <w:i/>
        </w:rPr>
        <w:t>ζ</w:t>
      </w:r>
      <w:r>
        <w:rPr>
          <w:rFonts w:ascii="Times" w:hAnsi="Times"/>
        </w:rPr>
        <w:t>/</w:t>
      </w:r>
      <w:r>
        <w:rPr>
          <w:rFonts w:ascii="Times" w:hAnsi="Times"/>
          <w:i/>
        </w:rPr>
        <w:t>f</w:t>
      </w:r>
      <w:r>
        <w:rPr>
          <w:rFonts w:ascii="Times" w:hAnsi="Times"/>
        </w:rPr>
        <w:t>, or where contours are not aligned, indicate where cross-isobath flow should occur under PV-conserving conditions.</w:t>
      </w:r>
    </w:p>
    <w:p w:rsidR="0031692F"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Figure 17:</w:t>
      </w:r>
      <w:r>
        <w:rPr>
          <w:rFonts w:ascii="Times" w:hAnsi="Times"/>
        </w:rPr>
        <w:t xml:space="preserve">  Contours depict the mean change in particle depth from one time step to the next (</w:t>
      </w:r>
      <w:r w:rsidRPr="000E268D">
        <w:rPr>
          <w:rFonts w:ascii="Times" w:hAnsi="Times"/>
          <w:i/>
        </w:rPr>
        <w:t>∆h</w:t>
      </w:r>
      <w:r>
        <w:rPr>
          <w:rFonts w:ascii="Times" w:hAnsi="Times"/>
        </w:rPr>
        <w:t>/</w:t>
      </w:r>
      <w:r w:rsidRPr="000E268D">
        <w:rPr>
          <w:rFonts w:ascii="Times" w:hAnsi="Times"/>
          <w:i/>
        </w:rPr>
        <w:t>h</w:t>
      </w:r>
      <w:r>
        <w:rPr>
          <w:rFonts w:ascii="Times" w:hAnsi="Times"/>
        </w:rPr>
        <w:t>) at each location, with contour intervals at ±</w:t>
      </w:r>
      <w:r w:rsidRPr="00C63494">
        <w:rPr>
          <w:rFonts w:ascii="Times" w:hAnsi="Times"/>
        </w:rPr>
        <w:t xml:space="preserve">0.0025,  </w:t>
      </w:r>
      <w:r>
        <w:rPr>
          <w:rFonts w:ascii="Times" w:hAnsi="Times"/>
        </w:rPr>
        <w:t>±</w:t>
      </w:r>
      <w:r w:rsidRPr="00C63494">
        <w:rPr>
          <w:rFonts w:ascii="Times" w:hAnsi="Times"/>
        </w:rPr>
        <w:t xml:space="preserve">0.005, and every 0.002 from  </w:t>
      </w:r>
      <w:r>
        <w:rPr>
          <w:rFonts w:ascii="Times" w:hAnsi="Times"/>
        </w:rPr>
        <w:t>±</w:t>
      </w:r>
      <w:r w:rsidRPr="00C63494">
        <w:rPr>
          <w:rFonts w:ascii="Times" w:hAnsi="Times"/>
        </w:rPr>
        <w:t xml:space="preserve">0.01 to  </w:t>
      </w:r>
      <w:r>
        <w:rPr>
          <w:rFonts w:ascii="Times" w:hAnsi="Times"/>
        </w:rPr>
        <w:t>±</w:t>
      </w:r>
      <w:r w:rsidRPr="00C63494">
        <w:rPr>
          <w:rFonts w:ascii="Times" w:hAnsi="Times"/>
        </w:rPr>
        <w:t>0.03</w:t>
      </w:r>
      <w:r>
        <w:rPr>
          <w:rFonts w:ascii="Times" w:hAnsi="Times"/>
        </w:rPr>
        <w:t>. Colors depict the mean change in particle relative vorticity between time steps over the absolute vorticity at the particle location from the previous time step (</w:t>
      </w:r>
      <w:r w:rsidRPr="000E268D">
        <w:rPr>
          <w:rFonts w:ascii="Times" w:hAnsi="Times"/>
          <w:i/>
        </w:rPr>
        <w:t>∆ζ</w:t>
      </w:r>
      <w:r>
        <w:rPr>
          <w:rFonts w:ascii="Times" w:hAnsi="Times"/>
        </w:rPr>
        <w:t>/(</w:t>
      </w:r>
      <w:r w:rsidRPr="000E268D">
        <w:rPr>
          <w:rFonts w:ascii="Times" w:hAnsi="Times"/>
          <w:i/>
        </w:rPr>
        <w:t>ζ+ƒ</w:t>
      </w:r>
      <w:r>
        <w:rPr>
          <w:rFonts w:ascii="Times" w:hAnsi="Times"/>
        </w:rPr>
        <w:t>)).</w:t>
      </w:r>
    </w:p>
    <w:p w:rsidR="0031692F" w:rsidRDefault="0031692F" w:rsidP="0031692F">
      <w:pPr>
        <w:spacing w:line="360" w:lineRule="auto"/>
        <w:rPr>
          <w:rFonts w:ascii="Times" w:hAnsi="Times"/>
        </w:rPr>
      </w:pPr>
    </w:p>
    <w:p w:rsidR="006664B6" w:rsidRPr="006664B6" w:rsidRDefault="006664B6" w:rsidP="006664B6">
      <w:pPr>
        <w:spacing w:line="360" w:lineRule="auto"/>
        <w:rPr>
          <w:rFonts w:ascii="Times" w:hAnsi="Times"/>
          <w:b/>
        </w:rPr>
      </w:pPr>
      <w:r w:rsidRPr="006664B6">
        <w:rPr>
          <w:rFonts w:ascii="Times" w:hAnsi="Times"/>
          <w:b/>
        </w:rPr>
        <w:t xml:space="preserve">Figure 18: </w:t>
      </w:r>
      <w:r w:rsidRPr="006664B6">
        <w:rPr>
          <w:rFonts w:ascii="Times" w:hAnsi="Times"/>
        </w:rPr>
        <w:t>Particle track density for a) all particles released over the seven-year advection period (percentage of all 733,824 particles), and b)—h) calculated for each year (percentage of 104,832 particles released during that year).  Particles are advected in the depth-averaged velocities from the CFSR-forced BBROMS simulation.</w:t>
      </w:r>
      <w:r w:rsidRPr="006664B6">
        <w:rPr>
          <w:rFonts w:ascii="Times" w:hAnsi="Times"/>
          <w:b/>
        </w:rPr>
        <w:t xml:space="preserve"> </w:t>
      </w:r>
    </w:p>
    <w:p w:rsidR="0031692F" w:rsidRDefault="0031692F" w:rsidP="0031692F">
      <w:pPr>
        <w:spacing w:line="360" w:lineRule="auto"/>
        <w:rPr>
          <w:rFonts w:ascii="Times" w:hAnsi="Times"/>
          <w:b/>
        </w:rPr>
      </w:pPr>
    </w:p>
    <w:p w:rsidR="006664B6" w:rsidRDefault="006664B6" w:rsidP="006664B6">
      <w:pPr>
        <w:spacing w:line="360" w:lineRule="auto"/>
        <w:rPr>
          <w:rFonts w:ascii="Times" w:hAnsi="Times"/>
        </w:rPr>
      </w:pPr>
      <w:r>
        <w:rPr>
          <w:rFonts w:ascii="Times" w:hAnsi="Times"/>
          <w:b/>
        </w:rPr>
        <w:t>Figure 19:</w:t>
      </w:r>
      <w:r>
        <w:rPr>
          <w:rFonts w:ascii="Times" w:hAnsi="Times"/>
        </w:rPr>
        <w:t xml:space="preserve"> (top) Particle track density of all particles that reached the 10m isobath during their advection period and (bottom) the o</w:t>
      </w:r>
      <w:r w:rsidRPr="002E0085">
        <w:rPr>
          <w:rFonts w:ascii="Times" w:hAnsi="Times"/>
        </w:rPr>
        <w:t xml:space="preserve">rigins of particles </w:t>
      </w:r>
      <w:r>
        <w:rPr>
          <w:rFonts w:ascii="Times" w:hAnsi="Times"/>
        </w:rPr>
        <w:t>that</w:t>
      </w:r>
      <w:r w:rsidRPr="002E0085">
        <w:rPr>
          <w:rFonts w:ascii="Times" w:hAnsi="Times"/>
        </w:rPr>
        <w:t xml:space="preserve"> successfully reached the 10m isobath during their advection. Circles are colored by the percentage of successful particles </w:t>
      </w:r>
      <w:r>
        <w:rPr>
          <w:rFonts w:ascii="Times" w:hAnsi="Times"/>
        </w:rPr>
        <w:t>originating from that location, where open circles indicate zero particles to arrive inshore.</w:t>
      </w:r>
    </w:p>
    <w:p w:rsidR="006664B6" w:rsidRDefault="006664B6" w:rsidP="0031692F">
      <w:pPr>
        <w:spacing w:line="360" w:lineRule="auto"/>
        <w:rPr>
          <w:rFonts w:ascii="Times" w:hAnsi="Times"/>
        </w:rPr>
      </w:pPr>
    </w:p>
    <w:p w:rsidR="006664B6" w:rsidRPr="00733065" w:rsidRDefault="006664B6" w:rsidP="0031692F">
      <w:pPr>
        <w:spacing w:line="360" w:lineRule="auto"/>
        <w:rPr>
          <w:rFonts w:ascii="Times" w:hAnsi="Times"/>
        </w:rPr>
      </w:pPr>
      <w:r>
        <w:rPr>
          <w:rFonts w:ascii="Times" w:hAnsi="Times"/>
          <w:b/>
        </w:rPr>
        <w:t>F</w:t>
      </w:r>
      <w:r w:rsidRPr="00691A74">
        <w:rPr>
          <w:rFonts w:ascii="Times" w:hAnsi="Times"/>
          <w:b/>
        </w:rPr>
        <w:t xml:space="preserve">igure 20: </w:t>
      </w:r>
      <w:r>
        <w:rPr>
          <w:rFonts w:ascii="Times" w:hAnsi="Times"/>
        </w:rPr>
        <w:t>Trajectory of a particle released at 15:00 UTC on 11 February 2005. The color of the particle’s path indicates the time during the particle’s advection to the nearshore region around Apalachicola Bay on 11 March 2005 at 12:00 UTC.</w:t>
      </w:r>
    </w:p>
    <w:p w:rsidR="00F827C4" w:rsidRPr="00733065" w:rsidRDefault="00F827C4" w:rsidP="0031692F">
      <w:pPr>
        <w:spacing w:line="360" w:lineRule="auto"/>
        <w:rPr>
          <w:rFonts w:ascii="Times" w:hAnsi="Times"/>
        </w:rPr>
      </w:pPr>
    </w:p>
    <w:sectPr w:rsidR="00F827C4" w:rsidRPr="00733065" w:rsidSect="00930ABE">
      <w:type w:val="continuous"/>
      <w:pgSz w:w="12240" w:h="15840"/>
      <w:pgMar w:top="1138" w:right="1138" w:bottom="1138" w:left="1138" w:header="0" w:footer="0" w:gutter="0"/>
      <w:lnNumType w:countBy="1" w:distance="288" w:restart="continuous"/>
      <w:formProt w:val="0"/>
      <w:docGrid w:linePitch="312" w:charSpace="-6145"/>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53C" w:rsidRDefault="00D6553C" w:rsidP="008B01AF">
      <w:r>
        <w:separator/>
      </w:r>
    </w:p>
  </w:endnote>
  <w:endnote w:type="continuationSeparator" w:id="0">
    <w:p w:rsidR="00D6553C" w:rsidRDefault="00D6553C" w:rsidP="008B0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enQuanYi Micro Hei">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iberation Sans">
    <w:altName w:val="Cambria"/>
    <w:panose1 w:val="00000000000000000000"/>
    <w:charset w:val="4D"/>
    <w:family w:val="roman"/>
    <w:notTrueType/>
    <w:pitch w:val="default"/>
    <w:sig w:usb0="00000003" w:usb1="00000000" w:usb2="00000000" w:usb3="00000000" w:csb0="00000001" w:csb1="00000000"/>
  </w:font>
  <w:font w:name="Lohit Hindi">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Minion Pro SmBd Ital">
    <w:panose1 w:val="02040603060201090203"/>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3C" w:rsidRDefault="003B25BE" w:rsidP="00EE7C4D">
    <w:pPr>
      <w:pStyle w:val="Footer"/>
      <w:framePr w:wrap="around" w:vAnchor="text" w:hAnchor="margin" w:xAlign="center" w:y="1"/>
      <w:rPr>
        <w:rStyle w:val="PageNumber"/>
      </w:rPr>
    </w:pPr>
    <w:r>
      <w:rPr>
        <w:rStyle w:val="PageNumber"/>
      </w:rPr>
      <w:fldChar w:fldCharType="begin"/>
    </w:r>
    <w:r w:rsidR="00D6553C">
      <w:rPr>
        <w:rStyle w:val="PageNumber"/>
      </w:rPr>
      <w:instrText xml:space="preserve">PAGE  </w:instrText>
    </w:r>
    <w:r>
      <w:rPr>
        <w:rStyle w:val="PageNumber"/>
      </w:rPr>
      <w:fldChar w:fldCharType="end"/>
    </w:r>
  </w:p>
  <w:p w:rsidR="00D6553C" w:rsidRDefault="00D6553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3C" w:rsidRDefault="003B25BE" w:rsidP="00EE7C4D">
    <w:pPr>
      <w:pStyle w:val="Footer"/>
      <w:framePr w:wrap="around" w:vAnchor="text" w:hAnchor="margin" w:xAlign="center" w:y="1"/>
      <w:rPr>
        <w:rStyle w:val="PageNumber"/>
      </w:rPr>
    </w:pPr>
    <w:r>
      <w:rPr>
        <w:rStyle w:val="PageNumber"/>
      </w:rPr>
      <w:fldChar w:fldCharType="begin"/>
    </w:r>
    <w:r w:rsidR="00D6553C">
      <w:rPr>
        <w:rStyle w:val="PageNumber"/>
      </w:rPr>
      <w:instrText xml:space="preserve">PAGE  </w:instrText>
    </w:r>
    <w:r>
      <w:rPr>
        <w:rStyle w:val="PageNumber"/>
      </w:rPr>
      <w:fldChar w:fldCharType="separate"/>
    </w:r>
    <w:r w:rsidR="00C3521B">
      <w:rPr>
        <w:rStyle w:val="PageNumber"/>
        <w:noProof/>
      </w:rPr>
      <w:t>41</w:t>
    </w:r>
    <w:r>
      <w:rPr>
        <w:rStyle w:val="PageNumber"/>
      </w:rPr>
      <w:fldChar w:fldCharType="end"/>
    </w:r>
  </w:p>
  <w:p w:rsidR="00D6553C" w:rsidRDefault="00D6553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53C" w:rsidRDefault="00D6553C" w:rsidP="008B01AF">
      <w:r>
        <w:separator/>
      </w:r>
    </w:p>
  </w:footnote>
  <w:footnote w:type="continuationSeparator" w:id="0">
    <w:p w:rsidR="00D6553C" w:rsidRDefault="00D6553C" w:rsidP="008B01A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4055C"/>
    <w:multiLevelType w:val="hybridMultilevel"/>
    <w:tmpl w:val="503ED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92009F"/>
    <w:multiLevelType w:val="hybridMultilevel"/>
    <w:tmpl w:val="D36A0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AD7B1A"/>
    <w:rsid w:val="00000D7F"/>
    <w:rsid w:val="00001267"/>
    <w:rsid w:val="00003056"/>
    <w:rsid w:val="0000446C"/>
    <w:rsid w:val="00007DEE"/>
    <w:rsid w:val="00010E80"/>
    <w:rsid w:val="0001177F"/>
    <w:rsid w:val="0001391C"/>
    <w:rsid w:val="00013DEC"/>
    <w:rsid w:val="00017A53"/>
    <w:rsid w:val="00021D78"/>
    <w:rsid w:val="00023032"/>
    <w:rsid w:val="00023C33"/>
    <w:rsid w:val="00033C5E"/>
    <w:rsid w:val="00041789"/>
    <w:rsid w:val="00042ADC"/>
    <w:rsid w:val="00052318"/>
    <w:rsid w:val="00053308"/>
    <w:rsid w:val="000535E2"/>
    <w:rsid w:val="0005413F"/>
    <w:rsid w:val="000568AE"/>
    <w:rsid w:val="00057CF9"/>
    <w:rsid w:val="00060B46"/>
    <w:rsid w:val="00061C14"/>
    <w:rsid w:val="000644A2"/>
    <w:rsid w:val="00066285"/>
    <w:rsid w:val="00071174"/>
    <w:rsid w:val="0007269D"/>
    <w:rsid w:val="00075256"/>
    <w:rsid w:val="000771DF"/>
    <w:rsid w:val="00080EE8"/>
    <w:rsid w:val="00085242"/>
    <w:rsid w:val="00085669"/>
    <w:rsid w:val="00087003"/>
    <w:rsid w:val="00090F16"/>
    <w:rsid w:val="0009144B"/>
    <w:rsid w:val="0009281B"/>
    <w:rsid w:val="00094A4F"/>
    <w:rsid w:val="00096B46"/>
    <w:rsid w:val="00096FDC"/>
    <w:rsid w:val="000A4ADD"/>
    <w:rsid w:val="000B2694"/>
    <w:rsid w:val="000B2C86"/>
    <w:rsid w:val="000B5EC4"/>
    <w:rsid w:val="000B6FCC"/>
    <w:rsid w:val="000B78C1"/>
    <w:rsid w:val="000B7AEC"/>
    <w:rsid w:val="000C6343"/>
    <w:rsid w:val="000C6660"/>
    <w:rsid w:val="000D00E1"/>
    <w:rsid w:val="000D07C1"/>
    <w:rsid w:val="000D1472"/>
    <w:rsid w:val="000D38EC"/>
    <w:rsid w:val="000D7CA3"/>
    <w:rsid w:val="000E079F"/>
    <w:rsid w:val="000E29EE"/>
    <w:rsid w:val="000E5020"/>
    <w:rsid w:val="000E6789"/>
    <w:rsid w:val="000F0EFD"/>
    <w:rsid w:val="000F1B74"/>
    <w:rsid w:val="000F4079"/>
    <w:rsid w:val="000F468F"/>
    <w:rsid w:val="000F74C5"/>
    <w:rsid w:val="00103C95"/>
    <w:rsid w:val="00105301"/>
    <w:rsid w:val="001102CA"/>
    <w:rsid w:val="00110EA4"/>
    <w:rsid w:val="00114A56"/>
    <w:rsid w:val="00117F33"/>
    <w:rsid w:val="0012219E"/>
    <w:rsid w:val="00122BDE"/>
    <w:rsid w:val="00123149"/>
    <w:rsid w:val="0012404E"/>
    <w:rsid w:val="00124F2D"/>
    <w:rsid w:val="00130CA2"/>
    <w:rsid w:val="0013270C"/>
    <w:rsid w:val="00133515"/>
    <w:rsid w:val="0013494F"/>
    <w:rsid w:val="001401CF"/>
    <w:rsid w:val="00146524"/>
    <w:rsid w:val="0014734E"/>
    <w:rsid w:val="001520FA"/>
    <w:rsid w:val="00152893"/>
    <w:rsid w:val="0015437B"/>
    <w:rsid w:val="001543B6"/>
    <w:rsid w:val="00154F2E"/>
    <w:rsid w:val="001560CA"/>
    <w:rsid w:val="00162B86"/>
    <w:rsid w:val="00164182"/>
    <w:rsid w:val="00173321"/>
    <w:rsid w:val="001737A5"/>
    <w:rsid w:val="001743D2"/>
    <w:rsid w:val="00174914"/>
    <w:rsid w:val="00176646"/>
    <w:rsid w:val="001778CA"/>
    <w:rsid w:val="00177BFA"/>
    <w:rsid w:val="0018014A"/>
    <w:rsid w:val="00180802"/>
    <w:rsid w:val="00184172"/>
    <w:rsid w:val="00185B0F"/>
    <w:rsid w:val="001876BB"/>
    <w:rsid w:val="00193065"/>
    <w:rsid w:val="001974AE"/>
    <w:rsid w:val="001978B5"/>
    <w:rsid w:val="001A1C61"/>
    <w:rsid w:val="001B4AED"/>
    <w:rsid w:val="001B6B77"/>
    <w:rsid w:val="001C240C"/>
    <w:rsid w:val="001C34CB"/>
    <w:rsid w:val="001C5BAA"/>
    <w:rsid w:val="001C5C23"/>
    <w:rsid w:val="001C642E"/>
    <w:rsid w:val="001C6C5E"/>
    <w:rsid w:val="001C6FED"/>
    <w:rsid w:val="001D0607"/>
    <w:rsid w:val="001D17CB"/>
    <w:rsid w:val="001D1BE0"/>
    <w:rsid w:val="001D456F"/>
    <w:rsid w:val="001D5EBA"/>
    <w:rsid w:val="001D670D"/>
    <w:rsid w:val="001E4C45"/>
    <w:rsid w:val="001E574A"/>
    <w:rsid w:val="001E6132"/>
    <w:rsid w:val="001E6E64"/>
    <w:rsid w:val="001E7631"/>
    <w:rsid w:val="001F106D"/>
    <w:rsid w:val="001F5B39"/>
    <w:rsid w:val="001F5E4C"/>
    <w:rsid w:val="001F6821"/>
    <w:rsid w:val="00205E06"/>
    <w:rsid w:val="00205EE0"/>
    <w:rsid w:val="00211E60"/>
    <w:rsid w:val="0021232C"/>
    <w:rsid w:val="00214142"/>
    <w:rsid w:val="002142F7"/>
    <w:rsid w:val="002177E0"/>
    <w:rsid w:val="00217DCC"/>
    <w:rsid w:val="00223DDB"/>
    <w:rsid w:val="00230117"/>
    <w:rsid w:val="002315E9"/>
    <w:rsid w:val="00237626"/>
    <w:rsid w:val="00237A3C"/>
    <w:rsid w:val="00244533"/>
    <w:rsid w:val="00245106"/>
    <w:rsid w:val="00250083"/>
    <w:rsid w:val="00251469"/>
    <w:rsid w:val="00253047"/>
    <w:rsid w:val="00260B33"/>
    <w:rsid w:val="0026125E"/>
    <w:rsid w:val="00261682"/>
    <w:rsid w:val="002625F7"/>
    <w:rsid w:val="00262CE5"/>
    <w:rsid w:val="00265A6B"/>
    <w:rsid w:val="002664D2"/>
    <w:rsid w:val="00273A89"/>
    <w:rsid w:val="00273B56"/>
    <w:rsid w:val="00274D2E"/>
    <w:rsid w:val="00280BC4"/>
    <w:rsid w:val="00287E8A"/>
    <w:rsid w:val="0029145D"/>
    <w:rsid w:val="00292ECF"/>
    <w:rsid w:val="00293808"/>
    <w:rsid w:val="00294288"/>
    <w:rsid w:val="00296809"/>
    <w:rsid w:val="00297759"/>
    <w:rsid w:val="002A54D7"/>
    <w:rsid w:val="002B1D57"/>
    <w:rsid w:val="002B31A8"/>
    <w:rsid w:val="002C0DDD"/>
    <w:rsid w:val="002C3FF0"/>
    <w:rsid w:val="002C42B0"/>
    <w:rsid w:val="002C5EBF"/>
    <w:rsid w:val="002C767A"/>
    <w:rsid w:val="002C7C9D"/>
    <w:rsid w:val="002C7E3F"/>
    <w:rsid w:val="002D0DB7"/>
    <w:rsid w:val="002D1331"/>
    <w:rsid w:val="002D1402"/>
    <w:rsid w:val="002D51A0"/>
    <w:rsid w:val="002D798B"/>
    <w:rsid w:val="002E2F90"/>
    <w:rsid w:val="002E4F4D"/>
    <w:rsid w:val="002E78AC"/>
    <w:rsid w:val="002F0F35"/>
    <w:rsid w:val="002F1A2C"/>
    <w:rsid w:val="002F2749"/>
    <w:rsid w:val="002F5563"/>
    <w:rsid w:val="002F644D"/>
    <w:rsid w:val="002F6C6D"/>
    <w:rsid w:val="00301EEF"/>
    <w:rsid w:val="00302A2A"/>
    <w:rsid w:val="0030610E"/>
    <w:rsid w:val="00311099"/>
    <w:rsid w:val="003167D4"/>
    <w:rsid w:val="0031692F"/>
    <w:rsid w:val="00322D4F"/>
    <w:rsid w:val="00333BF2"/>
    <w:rsid w:val="00336A67"/>
    <w:rsid w:val="00345000"/>
    <w:rsid w:val="00346038"/>
    <w:rsid w:val="00346861"/>
    <w:rsid w:val="00346940"/>
    <w:rsid w:val="00353141"/>
    <w:rsid w:val="00356CDB"/>
    <w:rsid w:val="00357BC8"/>
    <w:rsid w:val="00362B0E"/>
    <w:rsid w:val="003651BA"/>
    <w:rsid w:val="00365656"/>
    <w:rsid w:val="00367CBA"/>
    <w:rsid w:val="003704AF"/>
    <w:rsid w:val="003714A9"/>
    <w:rsid w:val="003717CC"/>
    <w:rsid w:val="00373E8A"/>
    <w:rsid w:val="0037748F"/>
    <w:rsid w:val="00383BF9"/>
    <w:rsid w:val="003855A7"/>
    <w:rsid w:val="00386F65"/>
    <w:rsid w:val="003878BB"/>
    <w:rsid w:val="00390643"/>
    <w:rsid w:val="003916B9"/>
    <w:rsid w:val="003935DC"/>
    <w:rsid w:val="00394279"/>
    <w:rsid w:val="00397F0C"/>
    <w:rsid w:val="003A29A5"/>
    <w:rsid w:val="003A7869"/>
    <w:rsid w:val="003B14CD"/>
    <w:rsid w:val="003B25BE"/>
    <w:rsid w:val="003B6D51"/>
    <w:rsid w:val="003C02D9"/>
    <w:rsid w:val="003C5F65"/>
    <w:rsid w:val="003C762D"/>
    <w:rsid w:val="003D0887"/>
    <w:rsid w:val="003D2B99"/>
    <w:rsid w:val="003D4293"/>
    <w:rsid w:val="003D58A7"/>
    <w:rsid w:val="003E158C"/>
    <w:rsid w:val="003E3456"/>
    <w:rsid w:val="003E42DD"/>
    <w:rsid w:val="003E5372"/>
    <w:rsid w:val="003E6730"/>
    <w:rsid w:val="003F28F0"/>
    <w:rsid w:val="003F35BC"/>
    <w:rsid w:val="003F75D1"/>
    <w:rsid w:val="0040434C"/>
    <w:rsid w:val="00404E4E"/>
    <w:rsid w:val="00407311"/>
    <w:rsid w:val="00407C91"/>
    <w:rsid w:val="0041252F"/>
    <w:rsid w:val="00413EB3"/>
    <w:rsid w:val="00414D43"/>
    <w:rsid w:val="00422DEE"/>
    <w:rsid w:val="004338C7"/>
    <w:rsid w:val="004373F1"/>
    <w:rsid w:val="00440C72"/>
    <w:rsid w:val="00444D07"/>
    <w:rsid w:val="00446BC2"/>
    <w:rsid w:val="00462452"/>
    <w:rsid w:val="004654B7"/>
    <w:rsid w:val="00470B32"/>
    <w:rsid w:val="0047194C"/>
    <w:rsid w:val="00474958"/>
    <w:rsid w:val="00477000"/>
    <w:rsid w:val="004849B5"/>
    <w:rsid w:val="004862AE"/>
    <w:rsid w:val="00491746"/>
    <w:rsid w:val="00494FB5"/>
    <w:rsid w:val="00496AC6"/>
    <w:rsid w:val="004A4953"/>
    <w:rsid w:val="004A5270"/>
    <w:rsid w:val="004A603C"/>
    <w:rsid w:val="004A68B5"/>
    <w:rsid w:val="004B1AB5"/>
    <w:rsid w:val="004B277A"/>
    <w:rsid w:val="004B46E1"/>
    <w:rsid w:val="004B5041"/>
    <w:rsid w:val="004B7125"/>
    <w:rsid w:val="004C177F"/>
    <w:rsid w:val="004C5E50"/>
    <w:rsid w:val="004C5F6C"/>
    <w:rsid w:val="004C6F76"/>
    <w:rsid w:val="004D1A43"/>
    <w:rsid w:val="004D3703"/>
    <w:rsid w:val="004D64D9"/>
    <w:rsid w:val="004D66C1"/>
    <w:rsid w:val="004E217E"/>
    <w:rsid w:val="004E4755"/>
    <w:rsid w:val="004E6377"/>
    <w:rsid w:val="004E6961"/>
    <w:rsid w:val="004E7C50"/>
    <w:rsid w:val="004F336F"/>
    <w:rsid w:val="004F5AE2"/>
    <w:rsid w:val="004F7927"/>
    <w:rsid w:val="00501F6F"/>
    <w:rsid w:val="00507045"/>
    <w:rsid w:val="005107F9"/>
    <w:rsid w:val="00511CFC"/>
    <w:rsid w:val="00516496"/>
    <w:rsid w:val="00521E21"/>
    <w:rsid w:val="005230D9"/>
    <w:rsid w:val="00524055"/>
    <w:rsid w:val="0052431B"/>
    <w:rsid w:val="00527EFC"/>
    <w:rsid w:val="00532F20"/>
    <w:rsid w:val="00540582"/>
    <w:rsid w:val="00542651"/>
    <w:rsid w:val="0054358E"/>
    <w:rsid w:val="00543D86"/>
    <w:rsid w:val="0054774C"/>
    <w:rsid w:val="005522F5"/>
    <w:rsid w:val="0055284B"/>
    <w:rsid w:val="0055344C"/>
    <w:rsid w:val="00553C3C"/>
    <w:rsid w:val="00554744"/>
    <w:rsid w:val="00555F6A"/>
    <w:rsid w:val="00557495"/>
    <w:rsid w:val="00557E29"/>
    <w:rsid w:val="0056065D"/>
    <w:rsid w:val="005621A3"/>
    <w:rsid w:val="00563CCC"/>
    <w:rsid w:val="00570D37"/>
    <w:rsid w:val="00577CAC"/>
    <w:rsid w:val="005830BD"/>
    <w:rsid w:val="0058736F"/>
    <w:rsid w:val="005904BB"/>
    <w:rsid w:val="00593D27"/>
    <w:rsid w:val="005A06AD"/>
    <w:rsid w:val="005A2419"/>
    <w:rsid w:val="005A532F"/>
    <w:rsid w:val="005A59CC"/>
    <w:rsid w:val="005B2112"/>
    <w:rsid w:val="005B3EF1"/>
    <w:rsid w:val="005B6FBF"/>
    <w:rsid w:val="005C5E75"/>
    <w:rsid w:val="005C67F6"/>
    <w:rsid w:val="005D0FFE"/>
    <w:rsid w:val="005D1A7A"/>
    <w:rsid w:val="005D542C"/>
    <w:rsid w:val="005E1B11"/>
    <w:rsid w:val="005F5462"/>
    <w:rsid w:val="005F6FE4"/>
    <w:rsid w:val="005F7A5D"/>
    <w:rsid w:val="006005A2"/>
    <w:rsid w:val="006011B4"/>
    <w:rsid w:val="00602308"/>
    <w:rsid w:val="00606146"/>
    <w:rsid w:val="00607AE3"/>
    <w:rsid w:val="0061062B"/>
    <w:rsid w:val="00611BFD"/>
    <w:rsid w:val="00612369"/>
    <w:rsid w:val="00614C9B"/>
    <w:rsid w:val="00615576"/>
    <w:rsid w:val="0062261D"/>
    <w:rsid w:val="00622684"/>
    <w:rsid w:val="006267DD"/>
    <w:rsid w:val="00631C0B"/>
    <w:rsid w:val="00632F1F"/>
    <w:rsid w:val="00632FED"/>
    <w:rsid w:val="006334A8"/>
    <w:rsid w:val="006337D6"/>
    <w:rsid w:val="00633FB3"/>
    <w:rsid w:val="00634072"/>
    <w:rsid w:val="00635BA7"/>
    <w:rsid w:val="0063608C"/>
    <w:rsid w:val="00637226"/>
    <w:rsid w:val="006434BB"/>
    <w:rsid w:val="00644380"/>
    <w:rsid w:val="006451E4"/>
    <w:rsid w:val="00645CC0"/>
    <w:rsid w:val="0064763B"/>
    <w:rsid w:val="006524E6"/>
    <w:rsid w:val="00656D62"/>
    <w:rsid w:val="00657A84"/>
    <w:rsid w:val="006664B6"/>
    <w:rsid w:val="00673A6D"/>
    <w:rsid w:val="00673C50"/>
    <w:rsid w:val="00675A15"/>
    <w:rsid w:val="00677529"/>
    <w:rsid w:val="00682523"/>
    <w:rsid w:val="006846C0"/>
    <w:rsid w:val="006912C3"/>
    <w:rsid w:val="00691D27"/>
    <w:rsid w:val="006934D0"/>
    <w:rsid w:val="00693C0E"/>
    <w:rsid w:val="00695564"/>
    <w:rsid w:val="0069565D"/>
    <w:rsid w:val="00695E04"/>
    <w:rsid w:val="006B3EEF"/>
    <w:rsid w:val="006C1AE1"/>
    <w:rsid w:val="006C427A"/>
    <w:rsid w:val="006C7B0B"/>
    <w:rsid w:val="006D4CA2"/>
    <w:rsid w:val="006D6487"/>
    <w:rsid w:val="006D690E"/>
    <w:rsid w:val="006D7552"/>
    <w:rsid w:val="006E1E63"/>
    <w:rsid w:val="006E2F93"/>
    <w:rsid w:val="006E43DB"/>
    <w:rsid w:val="006E525E"/>
    <w:rsid w:val="006F0722"/>
    <w:rsid w:val="006F1E7D"/>
    <w:rsid w:val="006F38FB"/>
    <w:rsid w:val="006F3D95"/>
    <w:rsid w:val="006F5F4F"/>
    <w:rsid w:val="00700651"/>
    <w:rsid w:val="00702254"/>
    <w:rsid w:val="007053C0"/>
    <w:rsid w:val="00713B76"/>
    <w:rsid w:val="007156E7"/>
    <w:rsid w:val="007217E9"/>
    <w:rsid w:val="0072282D"/>
    <w:rsid w:val="00723D7D"/>
    <w:rsid w:val="007268D4"/>
    <w:rsid w:val="00733065"/>
    <w:rsid w:val="0073729D"/>
    <w:rsid w:val="00740C82"/>
    <w:rsid w:val="00741807"/>
    <w:rsid w:val="00746425"/>
    <w:rsid w:val="00746509"/>
    <w:rsid w:val="007523CF"/>
    <w:rsid w:val="007537E7"/>
    <w:rsid w:val="00755A98"/>
    <w:rsid w:val="007608F9"/>
    <w:rsid w:val="007658DC"/>
    <w:rsid w:val="0077408D"/>
    <w:rsid w:val="00777045"/>
    <w:rsid w:val="00780E12"/>
    <w:rsid w:val="00782983"/>
    <w:rsid w:val="007872AF"/>
    <w:rsid w:val="00787C37"/>
    <w:rsid w:val="00790091"/>
    <w:rsid w:val="007914FF"/>
    <w:rsid w:val="0079173D"/>
    <w:rsid w:val="00795B65"/>
    <w:rsid w:val="007A1708"/>
    <w:rsid w:val="007A306C"/>
    <w:rsid w:val="007B1EC5"/>
    <w:rsid w:val="007B5B4B"/>
    <w:rsid w:val="007D0505"/>
    <w:rsid w:val="007D68D7"/>
    <w:rsid w:val="007D7601"/>
    <w:rsid w:val="007E22F9"/>
    <w:rsid w:val="007E410C"/>
    <w:rsid w:val="007E4523"/>
    <w:rsid w:val="007E6365"/>
    <w:rsid w:val="007E74D0"/>
    <w:rsid w:val="007F2A47"/>
    <w:rsid w:val="007F7688"/>
    <w:rsid w:val="00802133"/>
    <w:rsid w:val="00804105"/>
    <w:rsid w:val="0081012F"/>
    <w:rsid w:val="00813DC6"/>
    <w:rsid w:val="0081496C"/>
    <w:rsid w:val="00814984"/>
    <w:rsid w:val="00816110"/>
    <w:rsid w:val="00816120"/>
    <w:rsid w:val="00821048"/>
    <w:rsid w:val="008258B9"/>
    <w:rsid w:val="008266FF"/>
    <w:rsid w:val="00827615"/>
    <w:rsid w:val="00836612"/>
    <w:rsid w:val="008374A0"/>
    <w:rsid w:val="008504F9"/>
    <w:rsid w:val="00850CDF"/>
    <w:rsid w:val="00852E35"/>
    <w:rsid w:val="0085485E"/>
    <w:rsid w:val="00855D00"/>
    <w:rsid w:val="00861FF3"/>
    <w:rsid w:val="00863900"/>
    <w:rsid w:val="00870D74"/>
    <w:rsid w:val="008714BC"/>
    <w:rsid w:val="008736EE"/>
    <w:rsid w:val="00874474"/>
    <w:rsid w:val="00874D2A"/>
    <w:rsid w:val="0088706B"/>
    <w:rsid w:val="00887157"/>
    <w:rsid w:val="00890C7B"/>
    <w:rsid w:val="008923AF"/>
    <w:rsid w:val="00892DF7"/>
    <w:rsid w:val="008938C9"/>
    <w:rsid w:val="00894C59"/>
    <w:rsid w:val="00896516"/>
    <w:rsid w:val="008A1F10"/>
    <w:rsid w:val="008A25B2"/>
    <w:rsid w:val="008A3678"/>
    <w:rsid w:val="008A45F4"/>
    <w:rsid w:val="008A5A18"/>
    <w:rsid w:val="008A67FB"/>
    <w:rsid w:val="008B01AF"/>
    <w:rsid w:val="008B03CB"/>
    <w:rsid w:val="008B1D42"/>
    <w:rsid w:val="008B28D9"/>
    <w:rsid w:val="008B3920"/>
    <w:rsid w:val="008B55FA"/>
    <w:rsid w:val="008B6AC6"/>
    <w:rsid w:val="008C07FB"/>
    <w:rsid w:val="008C3765"/>
    <w:rsid w:val="008D33CF"/>
    <w:rsid w:val="008D3EB2"/>
    <w:rsid w:val="008D4C04"/>
    <w:rsid w:val="008E1A18"/>
    <w:rsid w:val="008E34E0"/>
    <w:rsid w:val="008E5399"/>
    <w:rsid w:val="008E72F8"/>
    <w:rsid w:val="008F010E"/>
    <w:rsid w:val="008F15F6"/>
    <w:rsid w:val="008F1681"/>
    <w:rsid w:val="008F2D6E"/>
    <w:rsid w:val="008F5F6E"/>
    <w:rsid w:val="008F6291"/>
    <w:rsid w:val="008F6779"/>
    <w:rsid w:val="009133AD"/>
    <w:rsid w:val="009157A7"/>
    <w:rsid w:val="0091684B"/>
    <w:rsid w:val="00921473"/>
    <w:rsid w:val="00925502"/>
    <w:rsid w:val="009260C7"/>
    <w:rsid w:val="0092667E"/>
    <w:rsid w:val="00930ABE"/>
    <w:rsid w:val="009324F8"/>
    <w:rsid w:val="009326D5"/>
    <w:rsid w:val="00932C0F"/>
    <w:rsid w:val="00940FBE"/>
    <w:rsid w:val="0094148D"/>
    <w:rsid w:val="00941FC7"/>
    <w:rsid w:val="00942F19"/>
    <w:rsid w:val="00943F6D"/>
    <w:rsid w:val="00946DF1"/>
    <w:rsid w:val="00947883"/>
    <w:rsid w:val="00950151"/>
    <w:rsid w:val="00953370"/>
    <w:rsid w:val="00953B74"/>
    <w:rsid w:val="00953E89"/>
    <w:rsid w:val="00954693"/>
    <w:rsid w:val="0095753C"/>
    <w:rsid w:val="009576AA"/>
    <w:rsid w:val="00961139"/>
    <w:rsid w:val="00961D6A"/>
    <w:rsid w:val="0096281F"/>
    <w:rsid w:val="00964627"/>
    <w:rsid w:val="00966313"/>
    <w:rsid w:val="00970945"/>
    <w:rsid w:val="00973B99"/>
    <w:rsid w:val="00974341"/>
    <w:rsid w:val="00974A24"/>
    <w:rsid w:val="00976177"/>
    <w:rsid w:val="00976C63"/>
    <w:rsid w:val="00981E38"/>
    <w:rsid w:val="00986E7B"/>
    <w:rsid w:val="009912ED"/>
    <w:rsid w:val="00992FBD"/>
    <w:rsid w:val="00996FB8"/>
    <w:rsid w:val="009A7B0B"/>
    <w:rsid w:val="009A7F86"/>
    <w:rsid w:val="009B0593"/>
    <w:rsid w:val="009B455F"/>
    <w:rsid w:val="009B5FE1"/>
    <w:rsid w:val="009C1B3D"/>
    <w:rsid w:val="009C1D7C"/>
    <w:rsid w:val="009C48CA"/>
    <w:rsid w:val="009C57BE"/>
    <w:rsid w:val="009D1621"/>
    <w:rsid w:val="009D1E0F"/>
    <w:rsid w:val="009D3404"/>
    <w:rsid w:val="009D3440"/>
    <w:rsid w:val="009D623F"/>
    <w:rsid w:val="009E41FD"/>
    <w:rsid w:val="009E5292"/>
    <w:rsid w:val="009F19D8"/>
    <w:rsid w:val="009F1E66"/>
    <w:rsid w:val="009F7591"/>
    <w:rsid w:val="00A06F58"/>
    <w:rsid w:val="00A06FE9"/>
    <w:rsid w:val="00A078A7"/>
    <w:rsid w:val="00A12506"/>
    <w:rsid w:val="00A134C4"/>
    <w:rsid w:val="00A15CE1"/>
    <w:rsid w:val="00A163D4"/>
    <w:rsid w:val="00A204FD"/>
    <w:rsid w:val="00A21192"/>
    <w:rsid w:val="00A238DB"/>
    <w:rsid w:val="00A25D40"/>
    <w:rsid w:val="00A318E3"/>
    <w:rsid w:val="00A322FA"/>
    <w:rsid w:val="00A32596"/>
    <w:rsid w:val="00A32ABB"/>
    <w:rsid w:val="00A32C2E"/>
    <w:rsid w:val="00A34874"/>
    <w:rsid w:val="00A35170"/>
    <w:rsid w:val="00A43927"/>
    <w:rsid w:val="00A44E46"/>
    <w:rsid w:val="00A5336E"/>
    <w:rsid w:val="00A56236"/>
    <w:rsid w:val="00A57D23"/>
    <w:rsid w:val="00A623E8"/>
    <w:rsid w:val="00A6774F"/>
    <w:rsid w:val="00A71621"/>
    <w:rsid w:val="00A7314A"/>
    <w:rsid w:val="00A73736"/>
    <w:rsid w:val="00A75686"/>
    <w:rsid w:val="00A75E10"/>
    <w:rsid w:val="00A7605D"/>
    <w:rsid w:val="00A80B9F"/>
    <w:rsid w:val="00A814FA"/>
    <w:rsid w:val="00A83BA3"/>
    <w:rsid w:val="00A840F2"/>
    <w:rsid w:val="00A85BBD"/>
    <w:rsid w:val="00A85BDD"/>
    <w:rsid w:val="00A864C4"/>
    <w:rsid w:val="00A921BF"/>
    <w:rsid w:val="00A93292"/>
    <w:rsid w:val="00A9335A"/>
    <w:rsid w:val="00A935DE"/>
    <w:rsid w:val="00A9473F"/>
    <w:rsid w:val="00A9614B"/>
    <w:rsid w:val="00AA32BB"/>
    <w:rsid w:val="00AA47F1"/>
    <w:rsid w:val="00AA6856"/>
    <w:rsid w:val="00AA77DB"/>
    <w:rsid w:val="00AA799F"/>
    <w:rsid w:val="00AB0B2D"/>
    <w:rsid w:val="00AB2452"/>
    <w:rsid w:val="00AB3FF1"/>
    <w:rsid w:val="00AC3010"/>
    <w:rsid w:val="00AC4AE1"/>
    <w:rsid w:val="00AC7927"/>
    <w:rsid w:val="00AD0575"/>
    <w:rsid w:val="00AD11CE"/>
    <w:rsid w:val="00AD250D"/>
    <w:rsid w:val="00AD5014"/>
    <w:rsid w:val="00AD7B1A"/>
    <w:rsid w:val="00AE00E8"/>
    <w:rsid w:val="00AE0392"/>
    <w:rsid w:val="00AE0831"/>
    <w:rsid w:val="00AE1BA3"/>
    <w:rsid w:val="00AE433A"/>
    <w:rsid w:val="00AE4B02"/>
    <w:rsid w:val="00AE5D6A"/>
    <w:rsid w:val="00AE5D75"/>
    <w:rsid w:val="00AE640E"/>
    <w:rsid w:val="00AE780E"/>
    <w:rsid w:val="00AF2194"/>
    <w:rsid w:val="00AF2A09"/>
    <w:rsid w:val="00AF4AFA"/>
    <w:rsid w:val="00AF4D43"/>
    <w:rsid w:val="00AF5520"/>
    <w:rsid w:val="00AF7000"/>
    <w:rsid w:val="00AF78C7"/>
    <w:rsid w:val="00B02211"/>
    <w:rsid w:val="00B02963"/>
    <w:rsid w:val="00B11D35"/>
    <w:rsid w:val="00B2529B"/>
    <w:rsid w:val="00B271BA"/>
    <w:rsid w:val="00B31601"/>
    <w:rsid w:val="00B35089"/>
    <w:rsid w:val="00B4079A"/>
    <w:rsid w:val="00B43373"/>
    <w:rsid w:val="00B44041"/>
    <w:rsid w:val="00B44E01"/>
    <w:rsid w:val="00B51002"/>
    <w:rsid w:val="00B51B0E"/>
    <w:rsid w:val="00B51F65"/>
    <w:rsid w:val="00B5204D"/>
    <w:rsid w:val="00B531B9"/>
    <w:rsid w:val="00B53C3C"/>
    <w:rsid w:val="00B54A4F"/>
    <w:rsid w:val="00B56AC6"/>
    <w:rsid w:val="00B606C9"/>
    <w:rsid w:val="00B6727A"/>
    <w:rsid w:val="00B70F43"/>
    <w:rsid w:val="00B720AC"/>
    <w:rsid w:val="00B76757"/>
    <w:rsid w:val="00B81CF9"/>
    <w:rsid w:val="00B82981"/>
    <w:rsid w:val="00B86F1D"/>
    <w:rsid w:val="00B91C95"/>
    <w:rsid w:val="00B923D3"/>
    <w:rsid w:val="00B92F31"/>
    <w:rsid w:val="00B93855"/>
    <w:rsid w:val="00B979DE"/>
    <w:rsid w:val="00BA142B"/>
    <w:rsid w:val="00BA371D"/>
    <w:rsid w:val="00BA3D4E"/>
    <w:rsid w:val="00BA4A40"/>
    <w:rsid w:val="00BB0298"/>
    <w:rsid w:val="00BB15A2"/>
    <w:rsid w:val="00BB2190"/>
    <w:rsid w:val="00BB5979"/>
    <w:rsid w:val="00BB6F19"/>
    <w:rsid w:val="00BB7803"/>
    <w:rsid w:val="00BC17A6"/>
    <w:rsid w:val="00BC3ED9"/>
    <w:rsid w:val="00BC7190"/>
    <w:rsid w:val="00BD6C75"/>
    <w:rsid w:val="00BD7788"/>
    <w:rsid w:val="00BF0F8D"/>
    <w:rsid w:val="00BF21F2"/>
    <w:rsid w:val="00BF4AB5"/>
    <w:rsid w:val="00BF752B"/>
    <w:rsid w:val="00C00768"/>
    <w:rsid w:val="00C03734"/>
    <w:rsid w:val="00C0431E"/>
    <w:rsid w:val="00C07E7B"/>
    <w:rsid w:val="00C10617"/>
    <w:rsid w:val="00C138AF"/>
    <w:rsid w:val="00C1744D"/>
    <w:rsid w:val="00C26148"/>
    <w:rsid w:val="00C30237"/>
    <w:rsid w:val="00C30C77"/>
    <w:rsid w:val="00C30DDA"/>
    <w:rsid w:val="00C32C04"/>
    <w:rsid w:val="00C3395B"/>
    <w:rsid w:val="00C3521B"/>
    <w:rsid w:val="00C4123E"/>
    <w:rsid w:val="00C41566"/>
    <w:rsid w:val="00C41AE3"/>
    <w:rsid w:val="00C445BA"/>
    <w:rsid w:val="00C47D21"/>
    <w:rsid w:val="00C512D2"/>
    <w:rsid w:val="00C518FB"/>
    <w:rsid w:val="00C6063A"/>
    <w:rsid w:val="00C61DD6"/>
    <w:rsid w:val="00C6359B"/>
    <w:rsid w:val="00C6515E"/>
    <w:rsid w:val="00C672A6"/>
    <w:rsid w:val="00C67BA0"/>
    <w:rsid w:val="00C706CE"/>
    <w:rsid w:val="00C713A6"/>
    <w:rsid w:val="00C7221E"/>
    <w:rsid w:val="00C73D28"/>
    <w:rsid w:val="00C8008B"/>
    <w:rsid w:val="00C815B2"/>
    <w:rsid w:val="00C82A26"/>
    <w:rsid w:val="00C83CB8"/>
    <w:rsid w:val="00C84839"/>
    <w:rsid w:val="00C84DF4"/>
    <w:rsid w:val="00C8607F"/>
    <w:rsid w:val="00C86E09"/>
    <w:rsid w:val="00C9628F"/>
    <w:rsid w:val="00CA2496"/>
    <w:rsid w:val="00CA47CC"/>
    <w:rsid w:val="00CA5D14"/>
    <w:rsid w:val="00CB0C55"/>
    <w:rsid w:val="00CB2A62"/>
    <w:rsid w:val="00CB426E"/>
    <w:rsid w:val="00CC0B3F"/>
    <w:rsid w:val="00CC13D4"/>
    <w:rsid w:val="00CC32CA"/>
    <w:rsid w:val="00CC4035"/>
    <w:rsid w:val="00CC6B99"/>
    <w:rsid w:val="00CC6BB5"/>
    <w:rsid w:val="00CC7E08"/>
    <w:rsid w:val="00CD1E08"/>
    <w:rsid w:val="00CD5DCD"/>
    <w:rsid w:val="00CD6956"/>
    <w:rsid w:val="00CD7859"/>
    <w:rsid w:val="00CD7DDD"/>
    <w:rsid w:val="00CE0A70"/>
    <w:rsid w:val="00CE62E6"/>
    <w:rsid w:val="00CE65E4"/>
    <w:rsid w:val="00CE6E3A"/>
    <w:rsid w:val="00CF0627"/>
    <w:rsid w:val="00CF0E2E"/>
    <w:rsid w:val="00CF117D"/>
    <w:rsid w:val="00CF12CA"/>
    <w:rsid w:val="00CF6E0F"/>
    <w:rsid w:val="00D0028C"/>
    <w:rsid w:val="00D00933"/>
    <w:rsid w:val="00D051E1"/>
    <w:rsid w:val="00D05514"/>
    <w:rsid w:val="00D101A2"/>
    <w:rsid w:val="00D20D63"/>
    <w:rsid w:val="00D21D3F"/>
    <w:rsid w:val="00D24C23"/>
    <w:rsid w:val="00D25436"/>
    <w:rsid w:val="00D255EA"/>
    <w:rsid w:val="00D25C05"/>
    <w:rsid w:val="00D25C99"/>
    <w:rsid w:val="00D27485"/>
    <w:rsid w:val="00D30030"/>
    <w:rsid w:val="00D31FC0"/>
    <w:rsid w:val="00D34C62"/>
    <w:rsid w:val="00D379A9"/>
    <w:rsid w:val="00D41784"/>
    <w:rsid w:val="00D4280A"/>
    <w:rsid w:val="00D430EE"/>
    <w:rsid w:val="00D461DB"/>
    <w:rsid w:val="00D51CF9"/>
    <w:rsid w:val="00D54278"/>
    <w:rsid w:val="00D54CD6"/>
    <w:rsid w:val="00D56932"/>
    <w:rsid w:val="00D617A5"/>
    <w:rsid w:val="00D64582"/>
    <w:rsid w:val="00D647DB"/>
    <w:rsid w:val="00D6553C"/>
    <w:rsid w:val="00D657BA"/>
    <w:rsid w:val="00D66B7F"/>
    <w:rsid w:val="00D74AF6"/>
    <w:rsid w:val="00D8082C"/>
    <w:rsid w:val="00D80D6D"/>
    <w:rsid w:val="00D87F5E"/>
    <w:rsid w:val="00D971E8"/>
    <w:rsid w:val="00DA05D8"/>
    <w:rsid w:val="00DA26E2"/>
    <w:rsid w:val="00DA3098"/>
    <w:rsid w:val="00DA480F"/>
    <w:rsid w:val="00DA56D9"/>
    <w:rsid w:val="00DA6AA9"/>
    <w:rsid w:val="00DA7AF7"/>
    <w:rsid w:val="00DB0B4C"/>
    <w:rsid w:val="00DB307D"/>
    <w:rsid w:val="00DB3203"/>
    <w:rsid w:val="00DB34F3"/>
    <w:rsid w:val="00DB4550"/>
    <w:rsid w:val="00DC1C93"/>
    <w:rsid w:val="00DC38FF"/>
    <w:rsid w:val="00DD2D76"/>
    <w:rsid w:val="00DD3B69"/>
    <w:rsid w:val="00DD4902"/>
    <w:rsid w:val="00DD5AC5"/>
    <w:rsid w:val="00DE1D12"/>
    <w:rsid w:val="00DE3899"/>
    <w:rsid w:val="00DE38A8"/>
    <w:rsid w:val="00DE717B"/>
    <w:rsid w:val="00DF0186"/>
    <w:rsid w:val="00DF15DB"/>
    <w:rsid w:val="00DF1DBA"/>
    <w:rsid w:val="00DF397D"/>
    <w:rsid w:val="00DF535E"/>
    <w:rsid w:val="00DF592F"/>
    <w:rsid w:val="00DF59FA"/>
    <w:rsid w:val="00DF7526"/>
    <w:rsid w:val="00E0203A"/>
    <w:rsid w:val="00E049B7"/>
    <w:rsid w:val="00E0562A"/>
    <w:rsid w:val="00E07A87"/>
    <w:rsid w:val="00E07AD0"/>
    <w:rsid w:val="00E07FED"/>
    <w:rsid w:val="00E12443"/>
    <w:rsid w:val="00E12C0C"/>
    <w:rsid w:val="00E139B0"/>
    <w:rsid w:val="00E13C32"/>
    <w:rsid w:val="00E16B22"/>
    <w:rsid w:val="00E203E5"/>
    <w:rsid w:val="00E24992"/>
    <w:rsid w:val="00E250E6"/>
    <w:rsid w:val="00E251C9"/>
    <w:rsid w:val="00E256E9"/>
    <w:rsid w:val="00E258CD"/>
    <w:rsid w:val="00E26565"/>
    <w:rsid w:val="00E26568"/>
    <w:rsid w:val="00E27AAC"/>
    <w:rsid w:val="00E27B1E"/>
    <w:rsid w:val="00E3223B"/>
    <w:rsid w:val="00E32560"/>
    <w:rsid w:val="00E331AB"/>
    <w:rsid w:val="00E35B4E"/>
    <w:rsid w:val="00E4257B"/>
    <w:rsid w:val="00E43DAF"/>
    <w:rsid w:val="00E478E4"/>
    <w:rsid w:val="00E53DCC"/>
    <w:rsid w:val="00E5492C"/>
    <w:rsid w:val="00E5531C"/>
    <w:rsid w:val="00E63131"/>
    <w:rsid w:val="00E637F3"/>
    <w:rsid w:val="00E64C2E"/>
    <w:rsid w:val="00E66D09"/>
    <w:rsid w:val="00E75844"/>
    <w:rsid w:val="00E76E36"/>
    <w:rsid w:val="00E828E9"/>
    <w:rsid w:val="00E82E69"/>
    <w:rsid w:val="00E87496"/>
    <w:rsid w:val="00E9052D"/>
    <w:rsid w:val="00E94757"/>
    <w:rsid w:val="00EA1542"/>
    <w:rsid w:val="00EA483C"/>
    <w:rsid w:val="00EB394F"/>
    <w:rsid w:val="00EB3DD5"/>
    <w:rsid w:val="00ED3489"/>
    <w:rsid w:val="00EE1792"/>
    <w:rsid w:val="00EE46A3"/>
    <w:rsid w:val="00EE68FB"/>
    <w:rsid w:val="00EE71BD"/>
    <w:rsid w:val="00EE74D3"/>
    <w:rsid w:val="00EE7C4D"/>
    <w:rsid w:val="00EF2264"/>
    <w:rsid w:val="00EF32B6"/>
    <w:rsid w:val="00EF3F2A"/>
    <w:rsid w:val="00EF4D2B"/>
    <w:rsid w:val="00F002CD"/>
    <w:rsid w:val="00F0165E"/>
    <w:rsid w:val="00F03D1E"/>
    <w:rsid w:val="00F114F0"/>
    <w:rsid w:val="00F12DCF"/>
    <w:rsid w:val="00F1701F"/>
    <w:rsid w:val="00F233AF"/>
    <w:rsid w:val="00F24F83"/>
    <w:rsid w:val="00F27D88"/>
    <w:rsid w:val="00F36EA1"/>
    <w:rsid w:val="00F37528"/>
    <w:rsid w:val="00F3754B"/>
    <w:rsid w:val="00F435B3"/>
    <w:rsid w:val="00F4616D"/>
    <w:rsid w:val="00F52ABF"/>
    <w:rsid w:val="00F52C56"/>
    <w:rsid w:val="00F56EE1"/>
    <w:rsid w:val="00F64D0D"/>
    <w:rsid w:val="00F654F2"/>
    <w:rsid w:val="00F7009D"/>
    <w:rsid w:val="00F7257F"/>
    <w:rsid w:val="00F76351"/>
    <w:rsid w:val="00F770DA"/>
    <w:rsid w:val="00F81B05"/>
    <w:rsid w:val="00F827C4"/>
    <w:rsid w:val="00F86F57"/>
    <w:rsid w:val="00F870C1"/>
    <w:rsid w:val="00F929BB"/>
    <w:rsid w:val="00FA215C"/>
    <w:rsid w:val="00FA5265"/>
    <w:rsid w:val="00FA570F"/>
    <w:rsid w:val="00FA57B7"/>
    <w:rsid w:val="00FB2F76"/>
    <w:rsid w:val="00FB4483"/>
    <w:rsid w:val="00FC3DE6"/>
    <w:rsid w:val="00FC4844"/>
    <w:rsid w:val="00FC4C4E"/>
    <w:rsid w:val="00FC531A"/>
    <w:rsid w:val="00FC72C9"/>
    <w:rsid w:val="00FD04B9"/>
    <w:rsid w:val="00FD530F"/>
    <w:rsid w:val="00FE00A6"/>
    <w:rsid w:val="00FE5457"/>
    <w:rsid w:val="00FE7480"/>
    <w:rsid w:val="00FF6C80"/>
    <w:rsid w:val="00FF7197"/>
  </w:rsids>
  <m:mathPr>
    <m:mathFont m:val="WenQuanYi Micro Hei"/>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rsid w:val="00AD7B1A"/>
    <w:pPr>
      <w:tabs>
        <w:tab w:val="left" w:pos="720"/>
      </w:tabs>
      <w:suppressAutoHyphens/>
    </w:pPr>
    <w:rPr>
      <w:rFonts w:ascii="Cambria" w:eastAsia="WenQuanYi Micro Hei" w:hAnsi="Cambria"/>
    </w:rPr>
  </w:style>
  <w:style w:type="paragraph" w:styleId="Heading1">
    <w:name w:val="heading 1"/>
    <w:basedOn w:val="Normal"/>
    <w:next w:val="Textbody"/>
    <w:uiPriority w:val="9"/>
    <w:qFormat/>
    <w:rsid w:val="00AD7B1A"/>
    <w:pPr>
      <w:keepNext/>
      <w:keepLines/>
      <w:spacing w:before="480"/>
      <w:outlineLvl w:val="0"/>
    </w:pPr>
    <w:rPr>
      <w:rFonts w:ascii="Times" w:hAnsi="Times"/>
      <w:b/>
      <w:bCs/>
      <w:color w:val="345A8A"/>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LineNumber">
    <w:name w:val="line number"/>
    <w:basedOn w:val="DefaultParagraphFont"/>
    <w:rsid w:val="00AD7B1A"/>
  </w:style>
  <w:style w:type="character" w:customStyle="1" w:styleId="InternetLink">
    <w:name w:val="Internet Link"/>
    <w:basedOn w:val="DefaultParagraphFont"/>
    <w:rsid w:val="00AD7B1A"/>
    <w:rPr>
      <w:color w:val="0000FF"/>
      <w:u w:val="single"/>
      <w:lang w:val="en-US" w:eastAsia="en-US" w:bidi="en-US"/>
    </w:rPr>
  </w:style>
  <w:style w:type="character" w:customStyle="1" w:styleId="Heading1Char">
    <w:name w:val="Heading 1 Char"/>
    <w:basedOn w:val="DefaultParagraphFont"/>
    <w:uiPriority w:val="9"/>
    <w:rsid w:val="00AD7B1A"/>
    <w:rPr>
      <w:rFonts w:ascii="Times" w:hAnsi="Times"/>
      <w:b/>
      <w:bCs/>
      <w:color w:val="345A8A"/>
      <w:sz w:val="32"/>
      <w:szCs w:val="32"/>
    </w:rPr>
  </w:style>
  <w:style w:type="character" w:customStyle="1" w:styleId="Linenumbering">
    <w:name w:val="Line numbering"/>
    <w:rsid w:val="00AD7B1A"/>
  </w:style>
  <w:style w:type="paragraph" w:customStyle="1" w:styleId="Heading">
    <w:name w:val="Heading"/>
    <w:basedOn w:val="Normal"/>
    <w:next w:val="Textbody"/>
    <w:rsid w:val="00AD7B1A"/>
    <w:pPr>
      <w:keepNext/>
      <w:spacing w:before="240" w:after="120"/>
    </w:pPr>
    <w:rPr>
      <w:rFonts w:ascii="Liberation Sans" w:hAnsi="Liberation Sans" w:cs="Lohit Hindi"/>
      <w:sz w:val="28"/>
      <w:szCs w:val="28"/>
    </w:rPr>
  </w:style>
  <w:style w:type="paragraph" w:customStyle="1" w:styleId="Textbody">
    <w:name w:val="Text body"/>
    <w:basedOn w:val="Normal"/>
    <w:rsid w:val="00AD7B1A"/>
    <w:pPr>
      <w:spacing w:after="120"/>
    </w:pPr>
  </w:style>
  <w:style w:type="paragraph" w:styleId="List">
    <w:name w:val="List"/>
    <w:basedOn w:val="Textbody"/>
    <w:rsid w:val="00AD7B1A"/>
    <w:rPr>
      <w:rFonts w:cs="Lohit Hindi"/>
    </w:rPr>
  </w:style>
  <w:style w:type="paragraph" w:styleId="Caption">
    <w:name w:val="caption"/>
    <w:basedOn w:val="Normal"/>
    <w:rsid w:val="00AD7B1A"/>
    <w:pPr>
      <w:suppressLineNumbers/>
      <w:spacing w:before="120" w:after="120"/>
    </w:pPr>
    <w:rPr>
      <w:rFonts w:cs="Lohit Hindi"/>
      <w:i/>
      <w:iCs/>
    </w:rPr>
  </w:style>
  <w:style w:type="paragraph" w:customStyle="1" w:styleId="Index">
    <w:name w:val="Index"/>
    <w:basedOn w:val="Normal"/>
    <w:rsid w:val="00AD7B1A"/>
    <w:pPr>
      <w:suppressLineNumbers/>
    </w:pPr>
    <w:rPr>
      <w:rFonts w:cs="Lohit Hindi"/>
    </w:rPr>
  </w:style>
  <w:style w:type="paragraph" w:styleId="ListParagraph">
    <w:name w:val="List Paragraph"/>
    <w:basedOn w:val="Normal"/>
    <w:rsid w:val="00AD7B1A"/>
    <w:pPr>
      <w:ind w:left="720"/>
    </w:pPr>
  </w:style>
  <w:style w:type="paragraph" w:styleId="TableofFigures">
    <w:name w:val="table of figures"/>
    <w:basedOn w:val="Normal"/>
    <w:rsid w:val="00AD7B1A"/>
    <w:pPr>
      <w:ind w:left="480" w:hanging="480"/>
    </w:pPr>
    <w:rPr>
      <w:rFonts w:ascii="Times" w:hAnsi="Times"/>
      <w:b/>
    </w:rPr>
  </w:style>
  <w:style w:type="paragraph" w:customStyle="1" w:styleId="Section">
    <w:name w:val="Section"/>
    <w:basedOn w:val="Heading1"/>
    <w:rsid w:val="00AD7B1A"/>
    <w:pPr>
      <w:spacing w:before="600" w:after="120"/>
    </w:pPr>
    <w:rPr>
      <w:color w:val="00000A"/>
      <w:sz w:val="28"/>
    </w:rPr>
  </w:style>
  <w:style w:type="paragraph" w:customStyle="1" w:styleId="Subsection">
    <w:name w:val="Subsection"/>
    <w:basedOn w:val="Normal"/>
    <w:rsid w:val="00AD7B1A"/>
    <w:pPr>
      <w:spacing w:line="360" w:lineRule="auto"/>
    </w:pPr>
    <w:rPr>
      <w:rFonts w:ascii="Times" w:hAnsi="Times"/>
      <w:i/>
    </w:rPr>
  </w:style>
  <w:style w:type="paragraph" w:customStyle="1" w:styleId="subsubsection">
    <w:name w:val="subsubsection"/>
    <w:basedOn w:val="Subsection"/>
    <w:rsid w:val="00AD7B1A"/>
  </w:style>
  <w:style w:type="paragraph" w:styleId="Header">
    <w:name w:val="header"/>
    <w:basedOn w:val="Normal"/>
    <w:link w:val="HeaderChar"/>
    <w:rsid w:val="009B455F"/>
    <w:pPr>
      <w:tabs>
        <w:tab w:val="clear" w:pos="720"/>
        <w:tab w:val="center" w:pos="4320"/>
        <w:tab w:val="right" w:pos="8640"/>
      </w:tabs>
    </w:pPr>
  </w:style>
  <w:style w:type="character" w:customStyle="1" w:styleId="HeaderChar">
    <w:name w:val="Header Char"/>
    <w:basedOn w:val="DefaultParagraphFont"/>
    <w:link w:val="Header"/>
    <w:rsid w:val="009B455F"/>
    <w:rPr>
      <w:rFonts w:ascii="Cambria" w:eastAsia="WenQuanYi Micro Hei" w:hAnsi="Cambria"/>
    </w:rPr>
  </w:style>
  <w:style w:type="paragraph" w:styleId="Footer">
    <w:name w:val="footer"/>
    <w:basedOn w:val="Normal"/>
    <w:link w:val="FooterChar"/>
    <w:rsid w:val="009B455F"/>
    <w:pPr>
      <w:tabs>
        <w:tab w:val="clear" w:pos="720"/>
        <w:tab w:val="center" w:pos="4320"/>
        <w:tab w:val="right" w:pos="8640"/>
      </w:tabs>
    </w:pPr>
  </w:style>
  <w:style w:type="character" w:customStyle="1" w:styleId="FooterChar">
    <w:name w:val="Footer Char"/>
    <w:basedOn w:val="DefaultParagraphFont"/>
    <w:link w:val="Footer"/>
    <w:rsid w:val="009B455F"/>
    <w:rPr>
      <w:rFonts w:ascii="Cambria" w:eastAsia="WenQuanYi Micro Hei" w:hAnsi="Cambria"/>
    </w:rPr>
  </w:style>
  <w:style w:type="character" w:styleId="PageNumber">
    <w:name w:val="page number"/>
    <w:basedOn w:val="DefaultParagraphFont"/>
    <w:rsid w:val="00EE7C4D"/>
  </w:style>
  <w:style w:type="character" w:styleId="CommentReference">
    <w:name w:val="annotation reference"/>
    <w:basedOn w:val="DefaultParagraphFont"/>
    <w:rsid w:val="00FA570F"/>
    <w:rPr>
      <w:sz w:val="16"/>
      <w:szCs w:val="16"/>
    </w:rPr>
  </w:style>
  <w:style w:type="paragraph" w:styleId="CommentText">
    <w:name w:val="annotation text"/>
    <w:basedOn w:val="Normal"/>
    <w:link w:val="CommentTextChar"/>
    <w:rsid w:val="00FA570F"/>
    <w:rPr>
      <w:sz w:val="20"/>
      <w:szCs w:val="20"/>
    </w:rPr>
  </w:style>
  <w:style w:type="character" w:customStyle="1" w:styleId="CommentTextChar">
    <w:name w:val="Comment Text Char"/>
    <w:basedOn w:val="DefaultParagraphFont"/>
    <w:link w:val="CommentText"/>
    <w:rsid w:val="00FA570F"/>
    <w:rPr>
      <w:rFonts w:ascii="Cambria" w:eastAsia="WenQuanYi Micro Hei" w:hAnsi="Cambria"/>
      <w:sz w:val="20"/>
      <w:szCs w:val="20"/>
    </w:rPr>
  </w:style>
  <w:style w:type="paragraph" w:styleId="CommentSubject">
    <w:name w:val="annotation subject"/>
    <w:basedOn w:val="CommentText"/>
    <w:next w:val="CommentText"/>
    <w:link w:val="CommentSubjectChar"/>
    <w:rsid w:val="00FA570F"/>
    <w:rPr>
      <w:b/>
      <w:bCs/>
    </w:rPr>
  </w:style>
  <w:style w:type="character" w:customStyle="1" w:styleId="CommentSubjectChar">
    <w:name w:val="Comment Subject Char"/>
    <w:basedOn w:val="CommentTextChar"/>
    <w:link w:val="CommentSubject"/>
    <w:rsid w:val="00FA570F"/>
    <w:rPr>
      <w:rFonts w:ascii="Cambria" w:eastAsia="WenQuanYi Micro Hei" w:hAnsi="Cambria"/>
      <w:b/>
      <w:bCs/>
      <w:sz w:val="20"/>
      <w:szCs w:val="20"/>
    </w:rPr>
  </w:style>
  <w:style w:type="paragraph" w:styleId="BalloonText">
    <w:name w:val="Balloon Text"/>
    <w:basedOn w:val="Normal"/>
    <w:link w:val="BalloonTextChar"/>
    <w:rsid w:val="00FA570F"/>
    <w:rPr>
      <w:rFonts w:ascii="Tahoma" w:hAnsi="Tahoma" w:cs="Tahoma"/>
      <w:sz w:val="16"/>
      <w:szCs w:val="16"/>
    </w:rPr>
  </w:style>
  <w:style w:type="character" w:customStyle="1" w:styleId="BalloonTextChar">
    <w:name w:val="Balloon Text Char"/>
    <w:basedOn w:val="DefaultParagraphFont"/>
    <w:link w:val="BalloonText"/>
    <w:rsid w:val="00FA570F"/>
    <w:rPr>
      <w:rFonts w:ascii="Tahoma" w:eastAsia="WenQuanYi Micro He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917620">
      <w:bodyDiv w:val="1"/>
      <w:marLeft w:val="0"/>
      <w:marRight w:val="0"/>
      <w:marTop w:val="0"/>
      <w:marBottom w:val="0"/>
      <w:divBdr>
        <w:top w:val="none" w:sz="0" w:space="0" w:color="auto"/>
        <w:left w:val="none" w:sz="0" w:space="0" w:color="auto"/>
        <w:bottom w:val="none" w:sz="0" w:space="0" w:color="auto"/>
        <w:right w:val="none" w:sz="0" w:space="0" w:color="auto"/>
      </w:divBdr>
      <w:divsChild>
        <w:div w:id="653802850">
          <w:marLeft w:val="0"/>
          <w:marRight w:val="0"/>
          <w:marTop w:val="0"/>
          <w:marBottom w:val="0"/>
          <w:divBdr>
            <w:top w:val="none" w:sz="0" w:space="0" w:color="auto"/>
            <w:left w:val="none" w:sz="0" w:space="0" w:color="auto"/>
            <w:bottom w:val="none" w:sz="0" w:space="0" w:color="auto"/>
            <w:right w:val="none" w:sz="0" w:space="0" w:color="auto"/>
          </w:divBdr>
          <w:divsChild>
            <w:div w:id="1375353587">
              <w:marLeft w:val="0"/>
              <w:marRight w:val="0"/>
              <w:marTop w:val="0"/>
              <w:marBottom w:val="0"/>
              <w:divBdr>
                <w:top w:val="none" w:sz="0" w:space="0" w:color="auto"/>
                <w:left w:val="none" w:sz="0" w:space="0" w:color="auto"/>
                <w:bottom w:val="none" w:sz="0" w:space="0" w:color="auto"/>
                <w:right w:val="none" w:sz="0" w:space="0" w:color="auto"/>
              </w:divBdr>
              <w:divsChild>
                <w:div w:id="988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6605">
      <w:bodyDiv w:val="1"/>
      <w:marLeft w:val="0"/>
      <w:marRight w:val="0"/>
      <w:marTop w:val="0"/>
      <w:marBottom w:val="0"/>
      <w:divBdr>
        <w:top w:val="none" w:sz="0" w:space="0" w:color="auto"/>
        <w:left w:val="none" w:sz="0" w:space="0" w:color="auto"/>
        <w:bottom w:val="none" w:sz="0" w:space="0" w:color="auto"/>
        <w:right w:val="none" w:sz="0" w:space="0" w:color="auto"/>
      </w:divBdr>
      <w:divsChild>
        <w:div w:id="2018457677">
          <w:marLeft w:val="0"/>
          <w:marRight w:val="0"/>
          <w:marTop w:val="0"/>
          <w:marBottom w:val="0"/>
          <w:divBdr>
            <w:top w:val="none" w:sz="0" w:space="0" w:color="auto"/>
            <w:left w:val="none" w:sz="0" w:space="0" w:color="auto"/>
            <w:bottom w:val="none" w:sz="0" w:space="0" w:color="auto"/>
            <w:right w:val="none" w:sz="0" w:space="0" w:color="auto"/>
          </w:divBdr>
          <w:divsChild>
            <w:div w:id="758870020">
              <w:marLeft w:val="0"/>
              <w:marRight w:val="0"/>
              <w:marTop w:val="0"/>
              <w:marBottom w:val="0"/>
              <w:divBdr>
                <w:top w:val="none" w:sz="0" w:space="0" w:color="auto"/>
                <w:left w:val="none" w:sz="0" w:space="0" w:color="auto"/>
                <w:bottom w:val="none" w:sz="0" w:space="0" w:color="auto"/>
                <w:right w:val="none" w:sz="0" w:space="0" w:color="auto"/>
              </w:divBdr>
              <w:divsChild>
                <w:div w:id="15491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8209">
      <w:bodyDiv w:val="1"/>
      <w:marLeft w:val="0"/>
      <w:marRight w:val="0"/>
      <w:marTop w:val="0"/>
      <w:marBottom w:val="0"/>
      <w:divBdr>
        <w:top w:val="none" w:sz="0" w:space="0" w:color="auto"/>
        <w:left w:val="none" w:sz="0" w:space="0" w:color="auto"/>
        <w:bottom w:val="none" w:sz="0" w:space="0" w:color="auto"/>
        <w:right w:val="none" w:sz="0" w:space="0" w:color="auto"/>
      </w:divBdr>
      <w:divsChild>
        <w:div w:id="221136609">
          <w:marLeft w:val="0"/>
          <w:marRight w:val="0"/>
          <w:marTop w:val="0"/>
          <w:marBottom w:val="0"/>
          <w:divBdr>
            <w:top w:val="none" w:sz="0" w:space="0" w:color="auto"/>
            <w:left w:val="none" w:sz="0" w:space="0" w:color="auto"/>
            <w:bottom w:val="none" w:sz="0" w:space="0" w:color="auto"/>
            <w:right w:val="none" w:sz="0" w:space="0" w:color="auto"/>
          </w:divBdr>
          <w:divsChild>
            <w:div w:id="696125918">
              <w:marLeft w:val="0"/>
              <w:marRight w:val="0"/>
              <w:marTop w:val="0"/>
              <w:marBottom w:val="0"/>
              <w:divBdr>
                <w:top w:val="none" w:sz="0" w:space="0" w:color="auto"/>
                <w:left w:val="none" w:sz="0" w:space="0" w:color="auto"/>
                <w:bottom w:val="none" w:sz="0" w:space="0" w:color="auto"/>
                <w:right w:val="none" w:sz="0" w:space="0" w:color="auto"/>
              </w:divBdr>
              <w:divsChild>
                <w:div w:id="16986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70875">
      <w:bodyDiv w:val="1"/>
      <w:marLeft w:val="0"/>
      <w:marRight w:val="0"/>
      <w:marTop w:val="0"/>
      <w:marBottom w:val="0"/>
      <w:divBdr>
        <w:top w:val="none" w:sz="0" w:space="0" w:color="auto"/>
        <w:left w:val="none" w:sz="0" w:space="0" w:color="auto"/>
        <w:bottom w:val="none" w:sz="0" w:space="0" w:color="auto"/>
        <w:right w:val="none" w:sz="0" w:space="0" w:color="auto"/>
      </w:divBdr>
    </w:div>
    <w:div w:id="1518696998">
      <w:bodyDiv w:val="1"/>
      <w:marLeft w:val="0"/>
      <w:marRight w:val="0"/>
      <w:marTop w:val="0"/>
      <w:marBottom w:val="0"/>
      <w:divBdr>
        <w:top w:val="none" w:sz="0" w:space="0" w:color="auto"/>
        <w:left w:val="none" w:sz="0" w:space="0" w:color="auto"/>
        <w:bottom w:val="none" w:sz="0" w:space="0" w:color="auto"/>
        <w:right w:val="none" w:sz="0" w:space="0" w:color="auto"/>
      </w:divBdr>
    </w:div>
    <w:div w:id="1661036120">
      <w:bodyDiv w:val="1"/>
      <w:marLeft w:val="0"/>
      <w:marRight w:val="0"/>
      <w:marTop w:val="0"/>
      <w:marBottom w:val="0"/>
      <w:divBdr>
        <w:top w:val="none" w:sz="0" w:space="0" w:color="auto"/>
        <w:left w:val="none" w:sz="0" w:space="0" w:color="auto"/>
        <w:bottom w:val="none" w:sz="0" w:space="0" w:color="auto"/>
        <w:right w:val="none" w:sz="0" w:space="0" w:color="auto"/>
      </w:divBdr>
      <w:divsChild>
        <w:div w:id="204485648">
          <w:marLeft w:val="0"/>
          <w:marRight w:val="0"/>
          <w:marTop w:val="0"/>
          <w:marBottom w:val="0"/>
          <w:divBdr>
            <w:top w:val="none" w:sz="0" w:space="0" w:color="auto"/>
            <w:left w:val="none" w:sz="0" w:space="0" w:color="auto"/>
            <w:bottom w:val="none" w:sz="0" w:space="0" w:color="auto"/>
            <w:right w:val="none" w:sz="0" w:space="0" w:color="auto"/>
          </w:divBdr>
          <w:divsChild>
            <w:div w:id="1925261999">
              <w:marLeft w:val="0"/>
              <w:marRight w:val="0"/>
              <w:marTop w:val="0"/>
              <w:marBottom w:val="0"/>
              <w:divBdr>
                <w:top w:val="none" w:sz="0" w:space="0" w:color="auto"/>
                <w:left w:val="none" w:sz="0" w:space="0" w:color="auto"/>
                <w:bottom w:val="none" w:sz="0" w:space="0" w:color="auto"/>
                <w:right w:val="none" w:sz="0" w:space="0" w:color="auto"/>
              </w:divBdr>
              <w:divsChild>
                <w:div w:id="513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65241">
      <w:bodyDiv w:val="1"/>
      <w:marLeft w:val="0"/>
      <w:marRight w:val="0"/>
      <w:marTop w:val="0"/>
      <w:marBottom w:val="0"/>
      <w:divBdr>
        <w:top w:val="none" w:sz="0" w:space="0" w:color="auto"/>
        <w:left w:val="none" w:sz="0" w:space="0" w:color="auto"/>
        <w:bottom w:val="none" w:sz="0" w:space="0" w:color="auto"/>
        <w:right w:val="none" w:sz="0" w:space="0" w:color="auto"/>
      </w:divBdr>
      <w:divsChild>
        <w:div w:id="331564169">
          <w:marLeft w:val="0"/>
          <w:marRight w:val="0"/>
          <w:marTop w:val="0"/>
          <w:marBottom w:val="0"/>
          <w:divBdr>
            <w:top w:val="none" w:sz="0" w:space="0" w:color="auto"/>
            <w:left w:val="none" w:sz="0" w:space="0" w:color="auto"/>
            <w:bottom w:val="none" w:sz="0" w:space="0" w:color="auto"/>
            <w:right w:val="none" w:sz="0" w:space="0" w:color="auto"/>
          </w:divBdr>
          <w:divsChild>
            <w:div w:id="934287252">
              <w:marLeft w:val="0"/>
              <w:marRight w:val="0"/>
              <w:marTop w:val="0"/>
              <w:marBottom w:val="0"/>
              <w:divBdr>
                <w:top w:val="none" w:sz="0" w:space="0" w:color="auto"/>
                <w:left w:val="none" w:sz="0" w:space="0" w:color="auto"/>
                <w:bottom w:val="none" w:sz="0" w:space="0" w:color="auto"/>
                <w:right w:val="none" w:sz="0" w:space="0" w:color="auto"/>
              </w:divBdr>
              <w:divsChild>
                <w:div w:id="3788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8102">
      <w:bodyDiv w:val="1"/>
      <w:marLeft w:val="0"/>
      <w:marRight w:val="0"/>
      <w:marTop w:val="0"/>
      <w:marBottom w:val="0"/>
      <w:divBdr>
        <w:top w:val="none" w:sz="0" w:space="0" w:color="auto"/>
        <w:left w:val="none" w:sz="0" w:space="0" w:color="auto"/>
        <w:bottom w:val="none" w:sz="0" w:space="0" w:color="auto"/>
        <w:right w:val="none" w:sz="0" w:space="0" w:color="auto"/>
      </w:divBdr>
    </w:div>
    <w:div w:id="1919747291">
      <w:bodyDiv w:val="1"/>
      <w:marLeft w:val="0"/>
      <w:marRight w:val="0"/>
      <w:marTop w:val="0"/>
      <w:marBottom w:val="0"/>
      <w:divBdr>
        <w:top w:val="none" w:sz="0" w:space="0" w:color="auto"/>
        <w:left w:val="none" w:sz="0" w:space="0" w:color="auto"/>
        <w:bottom w:val="none" w:sz="0" w:space="0" w:color="auto"/>
        <w:right w:val="none" w:sz="0" w:space="0" w:color="auto"/>
      </w:divBdr>
    </w:div>
    <w:div w:id="1945455914">
      <w:bodyDiv w:val="1"/>
      <w:marLeft w:val="0"/>
      <w:marRight w:val="0"/>
      <w:marTop w:val="0"/>
      <w:marBottom w:val="0"/>
      <w:divBdr>
        <w:top w:val="none" w:sz="0" w:space="0" w:color="auto"/>
        <w:left w:val="none" w:sz="0" w:space="0" w:color="auto"/>
        <w:bottom w:val="none" w:sz="0" w:space="0" w:color="auto"/>
        <w:right w:val="none" w:sz="0" w:space="0" w:color="auto"/>
      </w:divBdr>
      <w:divsChild>
        <w:div w:id="374349712">
          <w:marLeft w:val="0"/>
          <w:marRight w:val="0"/>
          <w:marTop w:val="0"/>
          <w:marBottom w:val="0"/>
          <w:divBdr>
            <w:top w:val="none" w:sz="0" w:space="0" w:color="auto"/>
            <w:left w:val="none" w:sz="0" w:space="0" w:color="auto"/>
            <w:bottom w:val="none" w:sz="0" w:space="0" w:color="auto"/>
            <w:right w:val="none" w:sz="0" w:space="0" w:color="auto"/>
          </w:divBdr>
          <w:divsChild>
            <w:div w:id="862985322">
              <w:marLeft w:val="0"/>
              <w:marRight w:val="0"/>
              <w:marTop w:val="0"/>
              <w:marBottom w:val="0"/>
              <w:divBdr>
                <w:top w:val="none" w:sz="0" w:space="0" w:color="auto"/>
                <w:left w:val="none" w:sz="0" w:space="0" w:color="auto"/>
                <w:bottom w:val="none" w:sz="0" w:space="0" w:color="auto"/>
                <w:right w:val="none" w:sz="0" w:space="0" w:color="auto"/>
              </w:divBdr>
              <w:divsChild>
                <w:div w:id="11172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26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image" Target="media/image27.wmf"/><Relationship Id="rId47" Type="http://schemas.openxmlformats.org/officeDocument/2006/relationships/image" Target="media/image28.wmf"/><Relationship Id="rId48" Type="http://schemas.openxmlformats.org/officeDocument/2006/relationships/image" Target="media/image29.wmf"/><Relationship Id="rId49" Type="http://schemas.openxmlformats.org/officeDocument/2006/relationships/image" Target="media/image30.wmf"/><Relationship Id="rId20" Type="http://schemas.openxmlformats.org/officeDocument/2006/relationships/image" Target="media/image7.wmf"/><Relationship Id="rId21" Type="http://schemas.openxmlformats.org/officeDocument/2006/relationships/image" Target="media/image8.wmf"/><Relationship Id="rId22" Type="http://schemas.openxmlformats.org/officeDocument/2006/relationships/image" Target="media/image9.wmf"/><Relationship Id="rId23" Type="http://schemas.openxmlformats.org/officeDocument/2006/relationships/image" Target="media/image10.wmf"/><Relationship Id="rId24" Type="http://schemas.openxmlformats.org/officeDocument/2006/relationships/oleObject" Target="embeddings/Microsoft_Equation4.bin"/><Relationship Id="rId25" Type="http://schemas.openxmlformats.org/officeDocument/2006/relationships/image" Target="media/image11.wmf"/><Relationship Id="rId26" Type="http://schemas.openxmlformats.org/officeDocument/2006/relationships/image" Target="media/image12.wmf"/><Relationship Id="rId27" Type="http://schemas.openxmlformats.org/officeDocument/2006/relationships/image" Target="media/image13.wmf"/><Relationship Id="rId28" Type="http://schemas.openxmlformats.org/officeDocument/2006/relationships/image" Target="media/image14.wmf"/><Relationship Id="rId29" Type="http://schemas.openxmlformats.org/officeDocument/2006/relationships/image" Target="media/image15.wmf"/><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6.wmf"/><Relationship Id="rId31" Type="http://schemas.openxmlformats.org/officeDocument/2006/relationships/image" Target="media/image17.wmf"/><Relationship Id="rId32" Type="http://schemas.openxmlformats.org/officeDocument/2006/relationships/image" Target="media/image18.wmf"/><Relationship Id="rId9"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33" Type="http://schemas.openxmlformats.org/officeDocument/2006/relationships/image" Target="media/image19.wmf"/><Relationship Id="rId34" Type="http://schemas.openxmlformats.org/officeDocument/2006/relationships/oleObject" Target="embeddings/Microsoft_Equation5.bin"/><Relationship Id="rId35" Type="http://schemas.openxmlformats.org/officeDocument/2006/relationships/image" Target="media/image20.wmf"/><Relationship Id="rId36" Type="http://schemas.openxmlformats.org/officeDocument/2006/relationships/oleObject" Target="embeddings/Microsoft_Equation6.bin"/><Relationship Id="rId10" Type="http://schemas.openxmlformats.org/officeDocument/2006/relationships/hyperlink" Target="mailto:atodd@coaps.fsu.edu" TargetMode="External"/><Relationship Id="rId11" Type="http://schemas.openxmlformats.org/officeDocument/2006/relationships/image" Target="media/image1.wmf"/><Relationship Id="rId12" Type="http://schemas.openxmlformats.org/officeDocument/2006/relationships/oleObject" Target="embeddings/Microsoft_Equation1.bin"/><Relationship Id="rId13" Type="http://schemas.openxmlformats.org/officeDocument/2006/relationships/image" Target="media/image2.wmf"/><Relationship Id="rId14" Type="http://schemas.openxmlformats.org/officeDocument/2006/relationships/image" Target="media/image3.wmf"/><Relationship Id="rId15" Type="http://schemas.openxmlformats.org/officeDocument/2006/relationships/image" Target="media/image4.wmf"/><Relationship Id="rId16" Type="http://schemas.openxmlformats.org/officeDocument/2006/relationships/oleObject" Target="embeddings/Microsoft_Equation2.bin"/><Relationship Id="rId17" Type="http://schemas.openxmlformats.org/officeDocument/2006/relationships/image" Target="media/image5.wmf"/><Relationship Id="rId18" Type="http://schemas.openxmlformats.org/officeDocument/2006/relationships/oleObject" Target="embeddings/Microsoft_Equation3.bin"/><Relationship Id="rId19" Type="http://schemas.openxmlformats.org/officeDocument/2006/relationships/image" Target="media/image6.wmf"/><Relationship Id="rId37" Type="http://schemas.openxmlformats.org/officeDocument/2006/relationships/image" Target="media/image21.wmf"/><Relationship Id="rId38" Type="http://schemas.openxmlformats.org/officeDocument/2006/relationships/image" Target="media/image22.wmf"/><Relationship Id="rId39" Type="http://schemas.openxmlformats.org/officeDocument/2006/relationships/oleObject" Target="embeddings/Microsoft_Equation7.bin"/><Relationship Id="rId40" Type="http://schemas.openxmlformats.org/officeDocument/2006/relationships/image" Target="media/image23.wmf"/><Relationship Id="rId41" Type="http://schemas.openxmlformats.org/officeDocument/2006/relationships/image" Target="media/image24.wmf"/><Relationship Id="rId42" Type="http://schemas.openxmlformats.org/officeDocument/2006/relationships/oleObject" Target="embeddings/Microsoft_Equation8.bin"/><Relationship Id="rId43" Type="http://schemas.openxmlformats.org/officeDocument/2006/relationships/image" Target="media/image25.wmf"/><Relationship Id="rId44" Type="http://schemas.openxmlformats.org/officeDocument/2006/relationships/oleObject" Target="embeddings/Microsoft_Equation9.bin"/><Relationship Id="rId45"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DAEFD-8303-CD4D-BF11-F6578265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41</Pages>
  <Words>14301</Words>
  <Characters>81521</Characters>
  <Application>Microsoft Macintosh Word</Application>
  <DocSecurity>0</DocSecurity>
  <Lines>679</Lines>
  <Paragraphs>163</Paragraphs>
  <ScaleCrop>false</ScaleCrop>
  <HeadingPairs>
    <vt:vector size="2" baseType="variant">
      <vt:variant>
        <vt:lpstr>Title</vt:lpstr>
      </vt:variant>
      <vt:variant>
        <vt:i4>1</vt:i4>
      </vt:variant>
    </vt:vector>
  </HeadingPairs>
  <TitlesOfParts>
    <vt:vector size="1" baseType="lpstr">
      <vt:lpstr/>
    </vt:vector>
  </TitlesOfParts>
  <Company>COAPS</Company>
  <LinksUpToDate>false</LinksUpToDate>
  <CharactersWithSpaces>100113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 2004 Test Drive User</cp:lastModifiedBy>
  <cp:revision>5</cp:revision>
  <cp:lastPrinted>2013-04-25T21:09:00Z</cp:lastPrinted>
  <dcterms:created xsi:type="dcterms:W3CDTF">2013-07-23T19:57:00Z</dcterms:created>
  <dcterms:modified xsi:type="dcterms:W3CDTF">2013-07-25T18:11:00Z</dcterms:modified>
</cp:coreProperties>
</file>